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B2B" w:rsidRPr="00716020" w:rsidRDefault="006B51AE">
      <w:r w:rsidRPr="00716020">
        <w:rPr>
          <w:noProof/>
          <w:lang w:eastAsia="fr-FR"/>
        </w:rPr>
        <w:drawing>
          <wp:anchor distT="0" distB="0" distL="114300" distR="114300" simplePos="0" relativeHeight="251658240" behindDoc="0" locked="0" layoutInCell="1" allowOverlap="1">
            <wp:simplePos x="0" y="0"/>
            <wp:positionH relativeFrom="margin">
              <wp:align>center</wp:align>
            </wp:positionH>
            <wp:positionV relativeFrom="margin">
              <wp:posOffset>594995</wp:posOffset>
            </wp:positionV>
            <wp:extent cx="2328545" cy="103822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8545" cy="10382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w:drawing>
          <wp:inline distT="0" distB="0" distL="0" distR="0" wp14:anchorId="12AC5609" wp14:editId="142F8F2F">
            <wp:extent cx="1333500" cy="857250"/>
            <wp:effectExtent l="0" t="0" r="0" b="0"/>
            <wp:docPr id="4" name="Image 4" descr="cid:image001.jpg@01D2701E.FE971650"/>
            <wp:cNvGraphicFramePr/>
            <a:graphic xmlns:a="http://schemas.openxmlformats.org/drawingml/2006/main">
              <a:graphicData uri="http://schemas.openxmlformats.org/drawingml/2006/picture">
                <pic:pic xmlns:pic="http://schemas.openxmlformats.org/drawingml/2006/picture">
                  <pic:nvPicPr>
                    <pic:cNvPr id="1" name="Image 1" descr="cid:image001.jpg@01D2701E.FE97165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857250"/>
                    </a:xfrm>
                    <a:prstGeom prst="rect">
                      <a:avLst/>
                    </a:prstGeom>
                    <a:noFill/>
                    <a:ln>
                      <a:noFill/>
                    </a:ln>
                  </pic:spPr>
                </pic:pic>
              </a:graphicData>
            </a:graphic>
          </wp:inline>
        </w:drawing>
      </w:r>
      <w: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t xml:space="preserve">     </w:t>
      </w:r>
      <w:r>
        <w:rPr>
          <w:noProof/>
          <w:lang w:eastAsia="fr-FR"/>
        </w:rPr>
        <w:t xml:space="preserve">                     </w:t>
      </w:r>
      <w:r w:rsidRPr="006B51AE">
        <w:rPr>
          <w:noProof/>
          <w:lang w:eastAsia="fr-FR"/>
        </w:rPr>
        <w:drawing>
          <wp:inline distT="0" distB="0" distL="0" distR="0">
            <wp:extent cx="1415672" cy="1743075"/>
            <wp:effectExtent l="0" t="0" r="0" b="0"/>
            <wp:docPr id="5" name="Image 5" descr="C:\Users\u07301\Desktop\Logo Fondation Abbé Pier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07301\Desktop\Logo Fondation Abbé Pierr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7691" cy="1745561"/>
                    </a:xfrm>
                    <a:prstGeom prst="rect">
                      <a:avLst/>
                    </a:prstGeom>
                    <a:noFill/>
                    <a:ln>
                      <a:noFill/>
                    </a:ln>
                  </pic:spPr>
                </pic:pic>
              </a:graphicData>
            </a:graphic>
          </wp:inline>
        </w:drawing>
      </w:r>
    </w:p>
    <w:p w:rsidR="00CD2851" w:rsidRPr="00716020" w:rsidRDefault="00CD2851"/>
    <w:p w:rsidR="00CD2851" w:rsidRPr="00716020" w:rsidRDefault="00CD2851"/>
    <w:p w:rsidR="00CD2851" w:rsidRPr="00716020" w:rsidRDefault="00CD2851"/>
    <w:p w:rsidR="004D7FC1" w:rsidRPr="00716020" w:rsidRDefault="004D7FC1">
      <w:bookmarkStart w:id="0" w:name="_GoBack"/>
      <w:bookmarkEnd w:id="0"/>
    </w:p>
    <w:p w:rsidR="00CD2851" w:rsidRPr="00716020" w:rsidRDefault="00CD2851" w:rsidP="00CD2851">
      <w:pPr>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jc w:val="center"/>
        <w:rPr>
          <w:rFonts w:ascii="Arial Black" w:hAnsi="Arial Black"/>
          <w:b/>
          <w:sz w:val="44"/>
        </w:rPr>
      </w:pPr>
      <w:r w:rsidRPr="00716020">
        <w:rPr>
          <w:rFonts w:ascii="Arial Black" w:hAnsi="Arial Black"/>
          <w:b/>
          <w:sz w:val="44"/>
        </w:rPr>
        <w:t>PROJET 10000 logements jeunes</w:t>
      </w:r>
    </w:p>
    <w:p w:rsidR="00CD2851" w:rsidRPr="00716020" w:rsidRDefault="00CD2851"/>
    <w:p w:rsidR="00CD2851" w:rsidRPr="00716020" w:rsidRDefault="00CD2851"/>
    <w:p w:rsidR="00CD2851" w:rsidRPr="00716020" w:rsidRDefault="00CD2851"/>
    <w:p w:rsidR="00C56311" w:rsidRPr="00716020" w:rsidRDefault="00CD2851" w:rsidP="00C56311">
      <w:pPr>
        <w:jc w:val="center"/>
        <w:rPr>
          <w:b/>
          <w:sz w:val="36"/>
        </w:rPr>
      </w:pPr>
      <w:r w:rsidRPr="00716020">
        <w:rPr>
          <w:b/>
          <w:sz w:val="36"/>
        </w:rPr>
        <w:t>« </w:t>
      </w:r>
      <w:r w:rsidR="004D7FC1" w:rsidRPr="00716020">
        <w:rPr>
          <w:b/>
          <w:sz w:val="36"/>
        </w:rPr>
        <w:t>Un projet d’accompagnement global</w:t>
      </w:r>
    </w:p>
    <w:p w:rsidR="00C56311" w:rsidRPr="00716020" w:rsidRDefault="004D7FC1" w:rsidP="00C56311">
      <w:pPr>
        <w:jc w:val="center"/>
        <w:rPr>
          <w:b/>
          <w:sz w:val="36"/>
        </w:rPr>
      </w:pPr>
      <w:r w:rsidRPr="00716020">
        <w:rPr>
          <w:b/>
          <w:sz w:val="36"/>
        </w:rPr>
        <w:t>permettant d</w:t>
      </w:r>
      <w:r w:rsidR="00237ADA" w:rsidRPr="00716020">
        <w:rPr>
          <w:b/>
          <w:sz w:val="36"/>
        </w:rPr>
        <w:t xml:space="preserve">e </w:t>
      </w:r>
      <w:r w:rsidR="00D04B0A">
        <w:rPr>
          <w:b/>
          <w:sz w:val="36"/>
        </w:rPr>
        <w:t>reloger</w:t>
      </w:r>
      <w:r w:rsidRPr="00716020">
        <w:rPr>
          <w:b/>
          <w:sz w:val="36"/>
        </w:rPr>
        <w:t xml:space="preserve"> </w:t>
      </w:r>
      <w:r w:rsidR="00D04B0A">
        <w:rPr>
          <w:b/>
          <w:sz w:val="36"/>
        </w:rPr>
        <w:t>1</w:t>
      </w:r>
      <w:r w:rsidR="00CD2851" w:rsidRPr="00716020">
        <w:rPr>
          <w:b/>
          <w:sz w:val="36"/>
        </w:rPr>
        <w:t xml:space="preserve">0 jeunes </w:t>
      </w:r>
      <w:r w:rsidR="00A21864" w:rsidRPr="007811B6">
        <w:rPr>
          <w:b/>
          <w:sz w:val="36"/>
        </w:rPr>
        <w:t>dépourvus de logement</w:t>
      </w:r>
    </w:p>
    <w:p w:rsidR="00C56311" w:rsidRPr="00716020" w:rsidRDefault="00CD2851" w:rsidP="00C56311">
      <w:pPr>
        <w:jc w:val="center"/>
        <w:rPr>
          <w:b/>
          <w:sz w:val="36"/>
        </w:rPr>
      </w:pPr>
      <w:r w:rsidRPr="00716020">
        <w:rPr>
          <w:b/>
          <w:sz w:val="36"/>
        </w:rPr>
        <w:t xml:space="preserve"> </w:t>
      </w:r>
      <w:r w:rsidR="004D7FC1" w:rsidRPr="00716020">
        <w:rPr>
          <w:b/>
          <w:sz w:val="36"/>
        </w:rPr>
        <w:t>en les rendant locataires de leur logement</w:t>
      </w:r>
    </w:p>
    <w:p w:rsidR="00C56311" w:rsidRPr="00716020" w:rsidRDefault="004D7FC1" w:rsidP="00C56311">
      <w:pPr>
        <w:jc w:val="center"/>
        <w:rPr>
          <w:b/>
          <w:sz w:val="36"/>
        </w:rPr>
      </w:pPr>
      <w:r w:rsidRPr="00716020">
        <w:rPr>
          <w:b/>
          <w:sz w:val="36"/>
        </w:rPr>
        <w:t xml:space="preserve">et </w:t>
      </w:r>
    </w:p>
    <w:p w:rsidR="000038D5" w:rsidRDefault="004D7FC1" w:rsidP="00C56311">
      <w:pPr>
        <w:jc w:val="center"/>
        <w:rPr>
          <w:b/>
          <w:sz w:val="36"/>
        </w:rPr>
      </w:pPr>
      <w:r w:rsidRPr="00716020">
        <w:rPr>
          <w:b/>
          <w:sz w:val="36"/>
        </w:rPr>
        <w:t xml:space="preserve">en les </w:t>
      </w:r>
      <w:r w:rsidR="00210753">
        <w:rPr>
          <w:b/>
          <w:sz w:val="36"/>
        </w:rPr>
        <w:t>accompagnant</w:t>
      </w:r>
      <w:r w:rsidRPr="00716020">
        <w:rPr>
          <w:b/>
          <w:sz w:val="36"/>
        </w:rPr>
        <w:t xml:space="preserve"> </w:t>
      </w:r>
      <w:r w:rsidR="000038D5">
        <w:rPr>
          <w:b/>
          <w:sz w:val="36"/>
        </w:rPr>
        <w:t xml:space="preserve">à l’accès et à l’installation durable </w:t>
      </w:r>
    </w:p>
    <w:p w:rsidR="00CD2851" w:rsidRPr="00716020" w:rsidRDefault="004D7FC1" w:rsidP="00C56311">
      <w:pPr>
        <w:jc w:val="center"/>
        <w:rPr>
          <w:b/>
          <w:sz w:val="36"/>
        </w:rPr>
      </w:pPr>
      <w:r w:rsidRPr="00716020">
        <w:rPr>
          <w:b/>
          <w:sz w:val="36"/>
        </w:rPr>
        <w:t>au sein de ce logement.</w:t>
      </w:r>
      <w:r w:rsidR="00CD2851" w:rsidRPr="00716020">
        <w:rPr>
          <w:b/>
          <w:sz w:val="36"/>
        </w:rPr>
        <w:t> »</w:t>
      </w:r>
    </w:p>
    <w:p w:rsidR="00CD2851" w:rsidRPr="00716020" w:rsidRDefault="00CD2851"/>
    <w:p w:rsidR="00CD2851" w:rsidRPr="00875A03" w:rsidRDefault="00850037" w:rsidP="00875A03">
      <w:pPr>
        <w:jc w:val="center"/>
        <w:rPr>
          <w:b/>
          <w:sz w:val="36"/>
        </w:rPr>
      </w:pPr>
      <w:r>
        <w:rPr>
          <w:b/>
          <w:sz w:val="36"/>
        </w:rPr>
        <w:t xml:space="preserve">Durée du projet : </w:t>
      </w:r>
      <w:r w:rsidR="00875A03" w:rsidRPr="00875A03">
        <w:rPr>
          <w:b/>
          <w:sz w:val="36"/>
        </w:rPr>
        <w:t>01/01/2019 au 31/12/2021</w:t>
      </w:r>
    </w:p>
    <w:p w:rsidR="004D7FC1" w:rsidRPr="00716020" w:rsidRDefault="004D7FC1">
      <w:r w:rsidRPr="00716020">
        <w:br w:type="page"/>
      </w:r>
    </w:p>
    <w:p w:rsidR="00CD2851" w:rsidRPr="00716020" w:rsidRDefault="004D7FC1">
      <w:r w:rsidRPr="00716020">
        <w:rPr>
          <w:noProof/>
          <w:lang w:eastAsia="fr-FR"/>
        </w:rPr>
        <w:lastRenderedPageBreak/>
        <w:drawing>
          <wp:anchor distT="0" distB="0" distL="114300" distR="114300" simplePos="0" relativeHeight="251661312" behindDoc="0" locked="0" layoutInCell="1" allowOverlap="1" wp14:anchorId="1F7A6337" wp14:editId="353CE4DC">
            <wp:simplePos x="0" y="0"/>
            <wp:positionH relativeFrom="margin">
              <wp:align>center</wp:align>
            </wp:positionH>
            <wp:positionV relativeFrom="margin">
              <wp:align>top</wp:align>
            </wp:positionV>
            <wp:extent cx="1800000" cy="802583"/>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802583"/>
                    </a:xfrm>
                    <a:prstGeom prst="rect">
                      <a:avLst/>
                    </a:prstGeom>
                    <a:noFill/>
                  </pic:spPr>
                </pic:pic>
              </a:graphicData>
            </a:graphic>
            <wp14:sizeRelH relativeFrom="margin">
              <wp14:pctWidth>0</wp14:pctWidth>
            </wp14:sizeRelH>
            <wp14:sizeRelV relativeFrom="margin">
              <wp14:pctHeight>0</wp14:pctHeight>
            </wp14:sizeRelV>
          </wp:anchor>
        </w:drawing>
      </w:r>
    </w:p>
    <w:p w:rsidR="00CD2851" w:rsidRPr="00716020" w:rsidRDefault="00CD2851"/>
    <w:p w:rsidR="00C56311" w:rsidRPr="00716020" w:rsidRDefault="00C56311" w:rsidP="00C56311">
      <w:pPr>
        <w:pStyle w:val="Corpsdetexte"/>
        <w:spacing w:before="92" w:line="247" w:lineRule="auto"/>
        <w:ind w:right="447"/>
        <w:rPr>
          <w:rFonts w:asciiTheme="minorHAnsi" w:eastAsiaTheme="minorHAnsi" w:hAnsiTheme="minorHAnsi" w:cstheme="minorBidi"/>
          <w:sz w:val="22"/>
          <w:szCs w:val="22"/>
          <w:lang w:val="fr-FR"/>
        </w:rPr>
      </w:pPr>
    </w:p>
    <w:p w:rsidR="00C56311" w:rsidRPr="00716020" w:rsidRDefault="00C56311" w:rsidP="00C56311">
      <w:pPr>
        <w:pStyle w:val="Corpsdetexte"/>
        <w:spacing w:before="92" w:line="247" w:lineRule="auto"/>
        <w:ind w:right="447"/>
        <w:rPr>
          <w:rFonts w:ascii="Times New Roman" w:eastAsiaTheme="minorHAnsi" w:hAnsi="Times New Roman" w:cs="Times New Roman"/>
          <w:sz w:val="22"/>
          <w:szCs w:val="22"/>
          <w:lang w:val="fr-FR"/>
        </w:rPr>
      </w:pPr>
    </w:p>
    <w:p w:rsidR="00C56311" w:rsidRPr="00716020" w:rsidRDefault="00C56311" w:rsidP="001903B1">
      <w:pPr>
        <w:pStyle w:val="Corpsdetexte"/>
        <w:spacing w:before="92" w:line="247" w:lineRule="auto"/>
        <w:ind w:right="447"/>
        <w:jc w:val="both"/>
        <w:rPr>
          <w:rFonts w:ascii="Times New Roman" w:hAnsi="Times New Roman" w:cs="Times New Roman"/>
          <w:sz w:val="22"/>
          <w:szCs w:val="22"/>
          <w:lang w:val="fr-FR"/>
        </w:rPr>
      </w:pPr>
      <w:r w:rsidRPr="00716020">
        <w:rPr>
          <w:rFonts w:ascii="Times New Roman" w:hAnsi="Times New Roman" w:cs="Times New Roman"/>
          <w:color w:val="111111"/>
          <w:w w:val="105"/>
          <w:sz w:val="22"/>
          <w:szCs w:val="22"/>
          <w:lang w:val="fr-FR"/>
        </w:rPr>
        <w:t>Depuis sa création, l'ABEJ Solidarité s'emploie à rechercher des solutions innovantes pour permettre aux personnes sans domicile de sortir durablement de la précarité.</w:t>
      </w:r>
      <w:r w:rsidR="003F6C93">
        <w:rPr>
          <w:rFonts w:ascii="Times New Roman" w:hAnsi="Times New Roman" w:cs="Times New Roman"/>
          <w:color w:val="111111"/>
          <w:w w:val="105"/>
          <w:sz w:val="22"/>
          <w:szCs w:val="22"/>
          <w:lang w:val="fr-FR"/>
        </w:rPr>
        <w:t xml:space="preserve"> </w:t>
      </w:r>
      <w:r w:rsidRPr="00716020">
        <w:rPr>
          <w:rFonts w:ascii="Times New Roman" w:hAnsi="Times New Roman" w:cs="Times New Roman"/>
          <w:color w:val="111111"/>
          <w:w w:val="105"/>
          <w:sz w:val="22"/>
          <w:szCs w:val="22"/>
          <w:lang w:val="fr-FR"/>
        </w:rPr>
        <w:t>Au-delà de sa recherche d'innovation, l'ABEJ ouvre quotidiennement ses structures pour offrir à  cette population l'aide et l'accompagnement nécessaires à sa survie et pour faciliter son inclusion</w:t>
      </w:r>
      <w:r w:rsidRPr="00716020">
        <w:rPr>
          <w:rFonts w:ascii="Times New Roman" w:hAnsi="Times New Roman" w:cs="Times New Roman"/>
          <w:color w:val="111111"/>
          <w:spacing w:val="16"/>
          <w:w w:val="105"/>
          <w:sz w:val="22"/>
          <w:szCs w:val="22"/>
          <w:lang w:val="fr-FR"/>
        </w:rPr>
        <w:t xml:space="preserve"> </w:t>
      </w:r>
      <w:r w:rsidRPr="00716020">
        <w:rPr>
          <w:rFonts w:ascii="Times New Roman" w:hAnsi="Times New Roman" w:cs="Times New Roman"/>
          <w:color w:val="111111"/>
          <w:w w:val="105"/>
          <w:sz w:val="22"/>
          <w:szCs w:val="22"/>
          <w:lang w:val="fr-FR"/>
        </w:rPr>
        <w:t>sociale.</w:t>
      </w:r>
    </w:p>
    <w:p w:rsidR="00C56311" w:rsidRPr="00716020" w:rsidRDefault="00C56311" w:rsidP="00C56311">
      <w:pPr>
        <w:pStyle w:val="Corpsdetexte"/>
        <w:spacing w:line="247" w:lineRule="auto"/>
        <w:ind w:right="447"/>
        <w:rPr>
          <w:rFonts w:ascii="Times New Roman" w:hAnsi="Times New Roman" w:cs="Times New Roman"/>
          <w:sz w:val="22"/>
          <w:szCs w:val="22"/>
          <w:lang w:val="fr-FR"/>
        </w:rPr>
      </w:pPr>
    </w:p>
    <w:p w:rsidR="00C56311" w:rsidRPr="00716020" w:rsidRDefault="00C56311" w:rsidP="00BA7BBF">
      <w:pPr>
        <w:pStyle w:val="Corpsdetexte"/>
        <w:spacing w:line="247" w:lineRule="auto"/>
        <w:ind w:right="447"/>
        <w:jc w:val="both"/>
        <w:rPr>
          <w:rFonts w:ascii="Times New Roman" w:hAnsi="Times New Roman" w:cs="Times New Roman"/>
          <w:sz w:val="22"/>
          <w:szCs w:val="22"/>
          <w:lang w:val="fr-FR"/>
        </w:rPr>
      </w:pPr>
      <w:r w:rsidRPr="00716020">
        <w:rPr>
          <w:rFonts w:ascii="Times New Roman" w:hAnsi="Times New Roman" w:cs="Times New Roman"/>
          <w:color w:val="111111"/>
          <w:w w:val="105"/>
          <w:sz w:val="22"/>
          <w:szCs w:val="22"/>
          <w:lang w:val="fr-FR"/>
        </w:rPr>
        <w:t>De par sa fidélité à la mission qu'elle s'est donnée en faveur des personnes en situation de grande précarité, I'</w:t>
      </w:r>
      <w:r w:rsidRPr="00716020">
        <w:rPr>
          <w:rFonts w:ascii="Times New Roman" w:hAnsi="Times New Roman" w:cs="Times New Roman"/>
          <w:color w:val="111111"/>
          <w:spacing w:val="-53"/>
          <w:w w:val="105"/>
          <w:sz w:val="22"/>
          <w:szCs w:val="22"/>
          <w:lang w:val="fr-FR"/>
        </w:rPr>
        <w:t xml:space="preserve"> </w:t>
      </w:r>
      <w:r w:rsidRPr="00716020">
        <w:rPr>
          <w:rFonts w:ascii="Times New Roman" w:hAnsi="Times New Roman" w:cs="Times New Roman"/>
          <w:color w:val="111111"/>
          <w:w w:val="105"/>
          <w:sz w:val="22"/>
          <w:szCs w:val="22"/>
          <w:lang w:val="fr-FR"/>
        </w:rPr>
        <w:t xml:space="preserve">ABEJ Solidarité a cherché à innover dans plusieurs domaines afin de contribuer à l'élaboration commune et </w:t>
      </w:r>
      <w:r w:rsidR="00210753">
        <w:rPr>
          <w:rFonts w:ascii="Times New Roman" w:hAnsi="Times New Roman" w:cs="Times New Roman"/>
          <w:color w:val="111111"/>
          <w:w w:val="105"/>
          <w:sz w:val="22"/>
          <w:szCs w:val="22"/>
          <w:lang w:val="fr-FR"/>
        </w:rPr>
        <w:t>partenariale de</w:t>
      </w:r>
      <w:r w:rsidRPr="00716020">
        <w:rPr>
          <w:rFonts w:ascii="Times New Roman" w:hAnsi="Times New Roman" w:cs="Times New Roman"/>
          <w:color w:val="111111"/>
          <w:w w:val="105"/>
          <w:sz w:val="22"/>
          <w:szCs w:val="22"/>
          <w:lang w:val="fr-FR"/>
        </w:rPr>
        <w:t xml:space="preserve"> programmes à destination de cette population.</w:t>
      </w:r>
      <w:r w:rsidR="001903B1" w:rsidRPr="00716020">
        <w:rPr>
          <w:rFonts w:ascii="Times New Roman" w:hAnsi="Times New Roman" w:cs="Times New Roman"/>
          <w:color w:val="111111"/>
          <w:w w:val="105"/>
          <w:sz w:val="22"/>
          <w:szCs w:val="22"/>
          <w:lang w:val="fr-FR"/>
        </w:rPr>
        <w:t xml:space="preserve"> </w:t>
      </w:r>
      <w:r w:rsidRPr="00716020">
        <w:rPr>
          <w:rFonts w:ascii="Times New Roman" w:hAnsi="Times New Roman" w:cs="Times New Roman"/>
          <w:color w:val="111111"/>
          <w:w w:val="105"/>
          <w:sz w:val="22"/>
          <w:szCs w:val="22"/>
          <w:lang w:val="fr-FR"/>
        </w:rPr>
        <w:t>C'est ainsi qu'elle a été sollicitée à plusieurs reprises pour participer à divers groupes de travail au niveau national ou pour l'ouverture de structures expérimentales, dans le champ du social et du médico-social, et tout particulièrement au titre du logement et de la</w:t>
      </w:r>
      <w:r w:rsidRPr="00716020">
        <w:rPr>
          <w:rFonts w:ascii="Times New Roman" w:hAnsi="Times New Roman" w:cs="Times New Roman"/>
          <w:color w:val="111111"/>
          <w:spacing w:val="52"/>
          <w:w w:val="105"/>
          <w:sz w:val="22"/>
          <w:szCs w:val="22"/>
          <w:lang w:val="fr-FR"/>
        </w:rPr>
        <w:t xml:space="preserve"> </w:t>
      </w:r>
      <w:r w:rsidRPr="00716020">
        <w:rPr>
          <w:rFonts w:ascii="Times New Roman" w:hAnsi="Times New Roman" w:cs="Times New Roman"/>
          <w:color w:val="111111"/>
          <w:w w:val="105"/>
          <w:sz w:val="22"/>
          <w:szCs w:val="22"/>
          <w:lang w:val="fr-FR"/>
        </w:rPr>
        <w:t>santé.</w:t>
      </w:r>
    </w:p>
    <w:p w:rsidR="00C56311" w:rsidRPr="00716020" w:rsidRDefault="00C56311" w:rsidP="00BA7BBF">
      <w:pPr>
        <w:pStyle w:val="Corpsdetexte"/>
        <w:spacing w:line="244" w:lineRule="auto"/>
        <w:ind w:right="447"/>
        <w:jc w:val="both"/>
        <w:rPr>
          <w:rFonts w:ascii="Times New Roman" w:hAnsi="Times New Roman" w:cs="Times New Roman"/>
          <w:sz w:val="22"/>
          <w:szCs w:val="22"/>
          <w:lang w:val="fr-FR"/>
        </w:rPr>
      </w:pPr>
    </w:p>
    <w:p w:rsidR="00C56311" w:rsidRPr="00716020" w:rsidRDefault="00C56311" w:rsidP="00BA7BBF">
      <w:pPr>
        <w:pStyle w:val="Corpsdetexte"/>
        <w:spacing w:line="244" w:lineRule="auto"/>
        <w:ind w:right="447"/>
        <w:jc w:val="both"/>
        <w:rPr>
          <w:rFonts w:ascii="Times New Roman" w:hAnsi="Times New Roman" w:cs="Times New Roman"/>
          <w:sz w:val="22"/>
          <w:szCs w:val="22"/>
          <w:lang w:val="fr-FR"/>
        </w:rPr>
      </w:pPr>
      <w:r w:rsidRPr="00716020">
        <w:rPr>
          <w:rFonts w:ascii="Times New Roman" w:hAnsi="Times New Roman" w:cs="Times New Roman"/>
          <w:color w:val="111111"/>
          <w:sz w:val="22"/>
          <w:szCs w:val="22"/>
          <w:lang w:val="fr-FR"/>
        </w:rPr>
        <w:t xml:space="preserve">Aujourd'hui, le Pôle Logement </w:t>
      </w:r>
      <w:r w:rsidR="001903B1" w:rsidRPr="00716020">
        <w:rPr>
          <w:rFonts w:ascii="Times New Roman" w:hAnsi="Times New Roman" w:cs="Times New Roman"/>
          <w:color w:val="111111"/>
          <w:sz w:val="22"/>
          <w:szCs w:val="22"/>
          <w:lang w:val="fr-FR"/>
        </w:rPr>
        <w:t xml:space="preserve">d’Abord </w:t>
      </w:r>
      <w:r w:rsidRPr="00716020">
        <w:rPr>
          <w:rFonts w:ascii="Times New Roman" w:hAnsi="Times New Roman" w:cs="Times New Roman"/>
          <w:color w:val="111111"/>
          <w:sz w:val="22"/>
          <w:szCs w:val="22"/>
          <w:lang w:val="fr-FR"/>
        </w:rPr>
        <w:t xml:space="preserve">de l'ABEJ Solidarité comprend </w:t>
      </w:r>
      <w:r w:rsidR="001903B1" w:rsidRPr="00716020">
        <w:rPr>
          <w:rFonts w:ascii="Times New Roman" w:hAnsi="Times New Roman" w:cs="Times New Roman"/>
          <w:color w:val="111111"/>
          <w:sz w:val="22"/>
          <w:szCs w:val="22"/>
          <w:lang w:val="fr-FR"/>
        </w:rPr>
        <w:t>des</w:t>
      </w:r>
      <w:r w:rsidRPr="00716020">
        <w:rPr>
          <w:rFonts w:ascii="Times New Roman" w:hAnsi="Times New Roman" w:cs="Times New Roman"/>
          <w:color w:val="111111"/>
          <w:sz w:val="22"/>
          <w:szCs w:val="22"/>
          <w:lang w:val="fr-FR"/>
        </w:rPr>
        <w:t xml:space="preserve"> établissements </w:t>
      </w:r>
      <w:r w:rsidR="001903B1" w:rsidRPr="00716020">
        <w:rPr>
          <w:rFonts w:ascii="Times New Roman" w:hAnsi="Times New Roman" w:cs="Times New Roman"/>
          <w:color w:val="111111"/>
          <w:sz w:val="22"/>
          <w:szCs w:val="22"/>
          <w:lang w:val="fr-FR"/>
        </w:rPr>
        <w:t xml:space="preserve">permettant de s’adapter à chaque situation et d’accompagner les personnes de la rue jusqu’à un logement pérenne : </w:t>
      </w:r>
    </w:p>
    <w:p w:rsidR="00C56311" w:rsidRPr="00716020" w:rsidRDefault="001903B1" w:rsidP="00BA7BBF">
      <w:pPr>
        <w:pStyle w:val="Paragraphedeliste"/>
        <w:numPr>
          <w:ilvl w:val="0"/>
          <w:numId w:val="1"/>
        </w:numPr>
        <w:tabs>
          <w:tab w:val="left" w:pos="1701"/>
        </w:tabs>
        <w:spacing w:before="5"/>
        <w:ind w:left="567" w:hanging="283"/>
        <w:jc w:val="both"/>
        <w:rPr>
          <w:rFonts w:ascii="Times New Roman" w:hAnsi="Times New Roman" w:cs="Times New Roman"/>
          <w:lang w:val="fr-FR"/>
        </w:rPr>
      </w:pPr>
      <w:r w:rsidRPr="00716020">
        <w:rPr>
          <w:rFonts w:ascii="Times New Roman" w:hAnsi="Times New Roman" w:cs="Times New Roman"/>
          <w:color w:val="111111"/>
          <w:lang w:val="fr-FR"/>
        </w:rPr>
        <w:t>Un service</w:t>
      </w:r>
      <w:r w:rsidR="00C56311" w:rsidRPr="00716020">
        <w:rPr>
          <w:rFonts w:ascii="Times New Roman" w:hAnsi="Times New Roman" w:cs="Times New Roman"/>
          <w:color w:val="111111"/>
          <w:lang w:val="fr-FR"/>
        </w:rPr>
        <w:t xml:space="preserve"> </w:t>
      </w:r>
      <w:r w:rsidR="00C56311" w:rsidRPr="00716020">
        <w:rPr>
          <w:rFonts w:ascii="Times New Roman" w:hAnsi="Times New Roman" w:cs="Times New Roman"/>
          <w:b/>
          <w:color w:val="111111"/>
          <w:lang w:val="fr-FR"/>
        </w:rPr>
        <w:t>d'Accompagnement Social</w:t>
      </w:r>
      <w:r w:rsidR="00EE2448" w:rsidRPr="00716020">
        <w:rPr>
          <w:rFonts w:ascii="Times New Roman" w:hAnsi="Times New Roman" w:cs="Times New Roman"/>
          <w:b/>
          <w:color w:val="111111"/>
          <w:lang w:val="fr-FR"/>
        </w:rPr>
        <w:t xml:space="preserve"> lié au</w:t>
      </w:r>
      <w:r w:rsidR="00C56311" w:rsidRPr="00716020">
        <w:rPr>
          <w:rFonts w:ascii="Times New Roman" w:hAnsi="Times New Roman" w:cs="Times New Roman"/>
          <w:b/>
          <w:color w:val="111111"/>
          <w:lang w:val="fr-FR"/>
        </w:rPr>
        <w:t xml:space="preserve"> Logement</w:t>
      </w:r>
      <w:r w:rsidR="00C56311" w:rsidRPr="00716020">
        <w:rPr>
          <w:rFonts w:ascii="Times New Roman" w:hAnsi="Times New Roman" w:cs="Times New Roman"/>
          <w:b/>
          <w:color w:val="111111"/>
          <w:spacing w:val="15"/>
          <w:lang w:val="fr-FR"/>
        </w:rPr>
        <w:t xml:space="preserve"> </w:t>
      </w:r>
      <w:r w:rsidR="00EE2448" w:rsidRPr="00716020">
        <w:rPr>
          <w:rFonts w:ascii="Times New Roman" w:hAnsi="Times New Roman" w:cs="Times New Roman"/>
          <w:color w:val="111111"/>
          <w:lang w:val="fr-FR"/>
        </w:rPr>
        <w:t>(Accompagnements FSL et MOUS, en partenariat avec la Métropole Européenne de Lille, accompagnement de locataires en difficultés en partenariat avec un bailleur social)</w:t>
      </w:r>
    </w:p>
    <w:p w:rsidR="001903B1" w:rsidRPr="00716020" w:rsidRDefault="001903B1" w:rsidP="00BA7BBF">
      <w:pPr>
        <w:pStyle w:val="Paragraphedeliste"/>
        <w:numPr>
          <w:ilvl w:val="0"/>
          <w:numId w:val="1"/>
        </w:numPr>
        <w:tabs>
          <w:tab w:val="left" w:pos="1701"/>
        </w:tabs>
        <w:spacing w:before="5" w:line="244" w:lineRule="auto"/>
        <w:ind w:left="567" w:right="409" w:hanging="283"/>
        <w:jc w:val="both"/>
        <w:rPr>
          <w:rFonts w:ascii="Times New Roman" w:hAnsi="Times New Roman" w:cs="Times New Roman"/>
          <w:lang w:val="fr-FR"/>
        </w:rPr>
      </w:pPr>
      <w:r w:rsidRPr="00716020">
        <w:rPr>
          <w:rFonts w:ascii="Times New Roman" w:hAnsi="Times New Roman" w:cs="Times New Roman"/>
          <w:color w:val="111111"/>
          <w:lang w:val="fr-FR"/>
        </w:rPr>
        <w:t>97</w:t>
      </w:r>
      <w:r w:rsidR="00C56311" w:rsidRPr="00716020">
        <w:rPr>
          <w:rFonts w:ascii="Times New Roman" w:hAnsi="Times New Roman" w:cs="Times New Roman"/>
          <w:color w:val="111111"/>
          <w:lang w:val="fr-FR"/>
        </w:rPr>
        <w:t xml:space="preserve"> places dans </w:t>
      </w:r>
      <w:r w:rsidRPr="00716020">
        <w:rPr>
          <w:rFonts w:ascii="Times New Roman" w:hAnsi="Times New Roman" w:cs="Times New Roman"/>
          <w:b/>
          <w:color w:val="111111"/>
          <w:lang w:val="fr-FR"/>
        </w:rPr>
        <w:t>4</w:t>
      </w:r>
      <w:r w:rsidR="00C56311" w:rsidRPr="00716020">
        <w:rPr>
          <w:rFonts w:ascii="Times New Roman" w:hAnsi="Times New Roman" w:cs="Times New Roman"/>
          <w:b/>
          <w:color w:val="111111"/>
          <w:lang w:val="fr-FR"/>
        </w:rPr>
        <w:t xml:space="preserve"> Pensions de Famille</w:t>
      </w:r>
      <w:r w:rsidR="00C56311" w:rsidRPr="00716020">
        <w:rPr>
          <w:rFonts w:ascii="Times New Roman" w:hAnsi="Times New Roman" w:cs="Times New Roman"/>
          <w:color w:val="111111"/>
          <w:lang w:val="fr-FR"/>
        </w:rPr>
        <w:t xml:space="preserve"> (Lille</w:t>
      </w:r>
      <w:r w:rsidRPr="00716020">
        <w:rPr>
          <w:rFonts w:ascii="Times New Roman" w:hAnsi="Times New Roman" w:cs="Times New Roman"/>
          <w:color w:val="111111"/>
          <w:lang w:val="fr-FR"/>
        </w:rPr>
        <w:t xml:space="preserve">, La Madeleine, </w:t>
      </w:r>
      <w:r w:rsidR="00C56311" w:rsidRPr="00716020">
        <w:rPr>
          <w:rFonts w:ascii="Times New Roman" w:hAnsi="Times New Roman" w:cs="Times New Roman"/>
          <w:color w:val="111111"/>
          <w:lang w:val="fr-FR"/>
        </w:rPr>
        <w:t>Tourcoing</w:t>
      </w:r>
      <w:r w:rsidRPr="00716020">
        <w:rPr>
          <w:rFonts w:ascii="Times New Roman" w:hAnsi="Times New Roman" w:cs="Times New Roman"/>
          <w:color w:val="111111"/>
          <w:lang w:val="fr-FR"/>
        </w:rPr>
        <w:t xml:space="preserve"> et Capinghem)</w:t>
      </w:r>
    </w:p>
    <w:p w:rsidR="00C56311" w:rsidRPr="00716020" w:rsidRDefault="00C56311" w:rsidP="00BA7BBF">
      <w:pPr>
        <w:pStyle w:val="Paragraphedeliste"/>
        <w:numPr>
          <w:ilvl w:val="0"/>
          <w:numId w:val="1"/>
        </w:numPr>
        <w:tabs>
          <w:tab w:val="left" w:pos="1701"/>
        </w:tabs>
        <w:spacing w:before="5" w:line="244" w:lineRule="auto"/>
        <w:ind w:left="567" w:right="409" w:hanging="283"/>
        <w:jc w:val="both"/>
        <w:rPr>
          <w:rFonts w:ascii="Times New Roman" w:hAnsi="Times New Roman" w:cs="Times New Roman"/>
          <w:lang w:val="fr-FR"/>
        </w:rPr>
      </w:pPr>
      <w:r w:rsidRPr="00716020">
        <w:rPr>
          <w:rFonts w:ascii="Times New Roman" w:hAnsi="Times New Roman" w:cs="Times New Roman"/>
          <w:color w:val="111111"/>
          <w:w w:val="105"/>
          <w:lang w:val="fr-FR"/>
        </w:rPr>
        <w:t xml:space="preserve">100 </w:t>
      </w:r>
      <w:r w:rsidRPr="00716020">
        <w:rPr>
          <w:rFonts w:ascii="Times New Roman" w:hAnsi="Times New Roman" w:cs="Times New Roman"/>
          <w:b/>
          <w:color w:val="111111"/>
          <w:w w:val="105"/>
          <w:lang w:val="fr-FR"/>
        </w:rPr>
        <w:t xml:space="preserve">places </w:t>
      </w:r>
      <w:r w:rsidR="004846E4" w:rsidRPr="00716020">
        <w:rPr>
          <w:rFonts w:ascii="Times New Roman" w:hAnsi="Times New Roman" w:cs="Times New Roman"/>
          <w:b/>
          <w:color w:val="111111"/>
          <w:w w:val="105"/>
          <w:lang w:val="fr-FR"/>
        </w:rPr>
        <w:t>pérennisées</w:t>
      </w:r>
      <w:r w:rsidR="001903B1" w:rsidRPr="00716020">
        <w:rPr>
          <w:rFonts w:ascii="Times New Roman" w:hAnsi="Times New Roman" w:cs="Times New Roman"/>
          <w:b/>
          <w:color w:val="111111"/>
          <w:w w:val="105"/>
          <w:lang w:val="fr-FR"/>
        </w:rPr>
        <w:t xml:space="preserve"> en ACT « Un Chez soi d’abord »</w:t>
      </w:r>
      <w:r w:rsidRPr="00716020">
        <w:rPr>
          <w:rFonts w:ascii="Times New Roman" w:hAnsi="Times New Roman" w:cs="Times New Roman"/>
          <w:b/>
          <w:color w:val="111111"/>
          <w:w w:val="105"/>
          <w:lang w:val="fr-FR"/>
        </w:rPr>
        <w:t xml:space="preserve"> </w:t>
      </w:r>
      <w:r w:rsidR="001903B1" w:rsidRPr="00716020">
        <w:rPr>
          <w:rFonts w:ascii="Times New Roman" w:hAnsi="Times New Roman" w:cs="Times New Roman"/>
          <w:color w:val="111111"/>
          <w:w w:val="105"/>
          <w:lang w:val="fr-FR"/>
        </w:rPr>
        <w:t xml:space="preserve"> dans le cadre d’un GCSMS avec I'EPSM Lille Métropole, l’EPSM de l’Agglomération Lillois, le CSAPA Cedr’Agir et le CHRU Lille.</w:t>
      </w:r>
    </w:p>
    <w:p w:rsidR="001903B1" w:rsidRPr="00716020" w:rsidRDefault="001903B1" w:rsidP="00BA7BBF">
      <w:pPr>
        <w:pStyle w:val="Paragraphedeliste"/>
        <w:numPr>
          <w:ilvl w:val="0"/>
          <w:numId w:val="1"/>
        </w:numPr>
        <w:tabs>
          <w:tab w:val="left" w:pos="1701"/>
        </w:tabs>
        <w:spacing w:before="5" w:line="244" w:lineRule="auto"/>
        <w:ind w:left="567" w:right="409" w:hanging="283"/>
        <w:jc w:val="both"/>
        <w:rPr>
          <w:rFonts w:ascii="Times New Roman" w:hAnsi="Times New Roman" w:cs="Times New Roman"/>
          <w:lang w:val="fr-FR"/>
        </w:rPr>
      </w:pPr>
      <w:r w:rsidRPr="00716020">
        <w:rPr>
          <w:rFonts w:ascii="Times New Roman" w:hAnsi="Times New Roman" w:cs="Times New Roman"/>
          <w:color w:val="111111"/>
          <w:w w:val="105"/>
          <w:lang w:val="fr-FR"/>
        </w:rPr>
        <w:t xml:space="preserve">140 </w:t>
      </w:r>
      <w:r w:rsidRPr="00716020">
        <w:rPr>
          <w:rFonts w:ascii="Times New Roman" w:hAnsi="Times New Roman" w:cs="Times New Roman"/>
          <w:b/>
          <w:color w:val="111111"/>
          <w:w w:val="105"/>
          <w:lang w:val="fr-FR"/>
        </w:rPr>
        <w:t>places d’hébergement</w:t>
      </w:r>
      <w:r w:rsidRPr="00716020">
        <w:rPr>
          <w:rFonts w:ascii="Times New Roman" w:hAnsi="Times New Roman" w:cs="Times New Roman"/>
          <w:color w:val="111111"/>
          <w:w w:val="105"/>
          <w:lang w:val="fr-FR"/>
        </w:rPr>
        <w:t xml:space="preserve"> en studios ou en chambre </w:t>
      </w:r>
      <w:r w:rsidR="00BA7BBF" w:rsidRPr="00716020">
        <w:rPr>
          <w:rFonts w:ascii="Times New Roman" w:hAnsi="Times New Roman" w:cs="Times New Roman"/>
          <w:color w:val="111111"/>
          <w:w w:val="105"/>
          <w:lang w:val="fr-FR"/>
        </w:rPr>
        <w:t>au sein de CHRS Innovants, avec</w:t>
      </w:r>
      <w:r w:rsidR="00210753">
        <w:rPr>
          <w:rFonts w:ascii="Times New Roman" w:hAnsi="Times New Roman" w:cs="Times New Roman"/>
          <w:color w:val="111111"/>
          <w:w w:val="105"/>
          <w:lang w:val="fr-FR"/>
        </w:rPr>
        <w:t xml:space="preserve"> notamment</w:t>
      </w:r>
      <w:r w:rsidR="00BA7BBF" w:rsidRPr="00716020">
        <w:rPr>
          <w:rFonts w:ascii="Times New Roman" w:hAnsi="Times New Roman" w:cs="Times New Roman"/>
          <w:color w:val="111111"/>
          <w:w w:val="105"/>
          <w:lang w:val="fr-FR"/>
        </w:rPr>
        <w:t xml:space="preserve"> l’existence </w:t>
      </w:r>
      <w:r w:rsidR="00A10F1D">
        <w:rPr>
          <w:rFonts w:ascii="Times New Roman" w:hAnsi="Times New Roman" w:cs="Times New Roman"/>
          <w:color w:val="111111"/>
          <w:w w:val="105"/>
          <w:lang w:val="fr-FR"/>
        </w:rPr>
        <w:t>du projet « </w:t>
      </w:r>
      <w:r w:rsidR="00A10F1D" w:rsidRPr="00A10F1D">
        <w:rPr>
          <w:rFonts w:ascii="Times New Roman" w:hAnsi="Times New Roman" w:cs="Times New Roman"/>
          <w:b/>
          <w:color w:val="111111"/>
          <w:w w:val="105"/>
          <w:lang w:val="fr-FR"/>
        </w:rPr>
        <w:t>Un Toit, Un Coach, Un Projet </w:t>
      </w:r>
      <w:r w:rsidR="00A10F1D">
        <w:rPr>
          <w:rFonts w:ascii="Times New Roman" w:hAnsi="Times New Roman" w:cs="Times New Roman"/>
          <w:color w:val="111111"/>
          <w:w w:val="105"/>
          <w:lang w:val="fr-FR"/>
        </w:rPr>
        <w:t xml:space="preserve">», </w:t>
      </w:r>
      <w:r w:rsidR="00BA7BBF" w:rsidRPr="00716020">
        <w:rPr>
          <w:rFonts w:ascii="Times New Roman" w:hAnsi="Times New Roman" w:cs="Times New Roman"/>
          <w:color w:val="111111"/>
          <w:w w:val="105"/>
          <w:lang w:val="fr-FR"/>
        </w:rPr>
        <w:t>un programme spécifique de remobilisation pour les jeunes de 18 à 25 ans</w:t>
      </w:r>
    </w:p>
    <w:p w:rsidR="001903B1" w:rsidRPr="00716020" w:rsidRDefault="001903B1" w:rsidP="00BA7BBF">
      <w:pPr>
        <w:pStyle w:val="Paragraphedeliste"/>
        <w:numPr>
          <w:ilvl w:val="0"/>
          <w:numId w:val="1"/>
        </w:numPr>
        <w:tabs>
          <w:tab w:val="left" w:pos="1701"/>
        </w:tabs>
        <w:spacing w:before="5" w:line="244" w:lineRule="auto"/>
        <w:ind w:left="567" w:right="409" w:hanging="283"/>
        <w:jc w:val="both"/>
        <w:rPr>
          <w:rFonts w:ascii="Times New Roman" w:hAnsi="Times New Roman" w:cs="Times New Roman"/>
          <w:lang w:val="fr-FR"/>
        </w:rPr>
      </w:pPr>
      <w:r w:rsidRPr="00716020">
        <w:rPr>
          <w:rFonts w:ascii="Times New Roman" w:hAnsi="Times New Roman" w:cs="Times New Roman"/>
          <w:color w:val="111111"/>
          <w:w w:val="105"/>
          <w:lang w:val="fr-FR"/>
        </w:rPr>
        <w:t>Un projet expérimental de type centre social pour personnes anciennement sans domicile et relogées mais souffrant de solitude et d’isolement</w:t>
      </w:r>
      <w:r w:rsidR="00BA7BBF" w:rsidRPr="00716020">
        <w:rPr>
          <w:rFonts w:ascii="Times New Roman" w:hAnsi="Times New Roman" w:cs="Times New Roman"/>
          <w:color w:val="111111"/>
          <w:w w:val="105"/>
          <w:lang w:val="fr-FR"/>
        </w:rPr>
        <w:t xml:space="preserve"> : </w:t>
      </w:r>
      <w:r w:rsidR="00BA7BBF" w:rsidRPr="00716020">
        <w:rPr>
          <w:rFonts w:ascii="Times New Roman" w:hAnsi="Times New Roman" w:cs="Times New Roman"/>
          <w:b/>
          <w:color w:val="111111"/>
          <w:w w:val="105"/>
          <w:lang w:val="fr-FR"/>
        </w:rPr>
        <w:t>La Maison du Partage</w:t>
      </w:r>
    </w:p>
    <w:p w:rsidR="00BA7BBF" w:rsidRPr="00716020" w:rsidRDefault="00BA7BBF"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 xml:space="preserve">Ce pôle s’inscrit au sein d’une Association forte de près de 300 salariés qui, avec l’aide de bénévoles, vient en aide à 6000 personnes environ par an par le biais d’accueils de jour, de maraudes, d’un CARUUD spécialisé dans le public des jeunes, d’un foyer d’accueil médicalisé, d’une résidence accueil, de services d’aides à domicile (SAMSAH, SSIAD précarité), de lits Halte Soins Santé, de lits d’Accueil Médicalisés. </w:t>
      </w:r>
    </w:p>
    <w:p w:rsidR="00BA7BBF" w:rsidRPr="00716020" w:rsidRDefault="00BA7BBF" w:rsidP="00BA7BBF">
      <w:pPr>
        <w:tabs>
          <w:tab w:val="left" w:pos="1701"/>
        </w:tabs>
        <w:spacing w:before="5" w:line="244" w:lineRule="auto"/>
        <w:ind w:right="409"/>
        <w:jc w:val="both"/>
        <w:rPr>
          <w:rFonts w:ascii="Times New Roman" w:hAnsi="Times New Roman" w:cs="Times New Roman"/>
        </w:rPr>
      </w:pPr>
    </w:p>
    <w:p w:rsidR="00BA7BBF" w:rsidRPr="00716020" w:rsidRDefault="00BA7BBF"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Pour proposer ses services à Partenord qui répond à cet appel à projet national e</w:t>
      </w:r>
      <w:r w:rsidR="008616B8">
        <w:rPr>
          <w:rFonts w:ascii="Times New Roman" w:hAnsi="Times New Roman" w:cs="Times New Roman"/>
        </w:rPr>
        <w:t>t proposer la mise en œuvre de 3</w:t>
      </w:r>
      <w:r w:rsidRPr="00716020">
        <w:rPr>
          <w:rFonts w:ascii="Times New Roman" w:hAnsi="Times New Roman" w:cs="Times New Roman"/>
        </w:rPr>
        <w:t xml:space="preserve">0 logements accompagnés </w:t>
      </w:r>
      <w:r w:rsidR="008616B8">
        <w:rPr>
          <w:rFonts w:ascii="Times New Roman" w:hAnsi="Times New Roman" w:cs="Times New Roman"/>
        </w:rPr>
        <w:t xml:space="preserve">sur 3 ans </w:t>
      </w:r>
      <w:r w:rsidRPr="00716020">
        <w:rPr>
          <w:rFonts w:ascii="Times New Roman" w:hAnsi="Times New Roman" w:cs="Times New Roman"/>
        </w:rPr>
        <w:t xml:space="preserve">pour des jeunes sans abri sur le territoire de la MEL qui a répondu à l’Appel à Manifestation d’Intérêt sur le logement d’abord, l’ABEJ Solidarité peut donc s’appuyer sur une triple expérience : </w:t>
      </w:r>
    </w:p>
    <w:p w:rsidR="00BA7BBF" w:rsidRPr="00716020" w:rsidRDefault="00BA7BBF" w:rsidP="00BA7BBF">
      <w:pPr>
        <w:pStyle w:val="Paragraphedeliste"/>
        <w:numPr>
          <w:ilvl w:val="0"/>
          <w:numId w:val="2"/>
        </w:numPr>
        <w:tabs>
          <w:tab w:val="left" w:pos="1701"/>
        </w:tabs>
        <w:spacing w:before="5" w:line="244" w:lineRule="auto"/>
        <w:ind w:right="409"/>
        <w:jc w:val="both"/>
        <w:rPr>
          <w:rFonts w:ascii="Times New Roman" w:hAnsi="Times New Roman" w:cs="Times New Roman"/>
          <w:lang w:val="fr-FR"/>
        </w:rPr>
      </w:pPr>
      <w:r w:rsidRPr="00716020">
        <w:rPr>
          <w:rFonts w:ascii="Times New Roman" w:hAnsi="Times New Roman" w:cs="Times New Roman"/>
          <w:lang w:val="fr-FR"/>
        </w:rPr>
        <w:t>L’accompagnement social lié au logement et la mise en œuvre d’un projet 10000 logements de 2015 à 2018</w:t>
      </w:r>
    </w:p>
    <w:p w:rsidR="00BA7BBF" w:rsidRPr="00716020" w:rsidRDefault="00BA7BBF" w:rsidP="00BA7BBF">
      <w:pPr>
        <w:pStyle w:val="Paragraphedeliste"/>
        <w:numPr>
          <w:ilvl w:val="0"/>
          <w:numId w:val="2"/>
        </w:numPr>
        <w:tabs>
          <w:tab w:val="left" w:pos="1701"/>
        </w:tabs>
        <w:spacing w:before="5" w:line="244" w:lineRule="auto"/>
        <w:ind w:right="409"/>
        <w:jc w:val="both"/>
        <w:rPr>
          <w:rFonts w:ascii="Times New Roman" w:hAnsi="Times New Roman" w:cs="Times New Roman"/>
          <w:lang w:val="fr-FR"/>
        </w:rPr>
      </w:pPr>
      <w:r w:rsidRPr="00716020">
        <w:rPr>
          <w:rFonts w:ascii="Times New Roman" w:hAnsi="Times New Roman" w:cs="Times New Roman"/>
          <w:lang w:val="fr-FR"/>
        </w:rPr>
        <w:t>L’expertise de l’accompagnement et de la remobilisation d’un public jeune en lien avec de nombreux partenaires sur la métropole</w:t>
      </w:r>
    </w:p>
    <w:p w:rsidR="00BA7BBF" w:rsidRPr="00716020" w:rsidRDefault="00BA7BBF" w:rsidP="00BA7BBF">
      <w:pPr>
        <w:pStyle w:val="Paragraphedeliste"/>
        <w:numPr>
          <w:ilvl w:val="0"/>
          <w:numId w:val="2"/>
        </w:numPr>
        <w:tabs>
          <w:tab w:val="left" w:pos="1701"/>
        </w:tabs>
        <w:spacing w:before="5" w:line="244" w:lineRule="auto"/>
        <w:ind w:right="409"/>
        <w:jc w:val="both"/>
        <w:rPr>
          <w:rFonts w:ascii="Times New Roman" w:hAnsi="Times New Roman" w:cs="Times New Roman"/>
          <w:lang w:val="fr-FR"/>
        </w:rPr>
      </w:pPr>
      <w:r w:rsidRPr="00716020">
        <w:rPr>
          <w:rFonts w:ascii="Times New Roman" w:hAnsi="Times New Roman" w:cs="Times New Roman"/>
          <w:lang w:val="fr-FR"/>
        </w:rPr>
        <w:t>Une prise en charge complète et diversifiée sur le plan de la santé</w:t>
      </w:r>
    </w:p>
    <w:p w:rsidR="00BA7BBF" w:rsidRPr="00716020" w:rsidRDefault="00BA7BBF">
      <w:pPr>
        <w:rPr>
          <w:rFonts w:ascii="Times New Roman" w:hAnsi="Times New Roman" w:cs="Times New Roman"/>
        </w:rPr>
      </w:pPr>
      <w:r w:rsidRPr="00716020">
        <w:rPr>
          <w:rFonts w:ascii="Times New Roman" w:hAnsi="Times New Roman" w:cs="Times New Roman"/>
        </w:rPr>
        <w:br w:type="page"/>
      </w:r>
    </w:p>
    <w:p w:rsidR="005173A9" w:rsidRPr="00716020" w:rsidRDefault="00A21864" w:rsidP="005173A9">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Arial Black" w:hAnsi="Arial Black"/>
          <w:b/>
          <w:sz w:val="32"/>
          <w:lang w:val="fr-FR"/>
        </w:rPr>
      </w:pPr>
      <w:r>
        <w:rPr>
          <w:rFonts w:ascii="Arial Black" w:hAnsi="Arial Black"/>
          <w:b/>
          <w:sz w:val="32"/>
          <w:lang w:val="fr-FR"/>
        </w:rPr>
        <w:lastRenderedPageBreak/>
        <w:t xml:space="preserve">Les jeunes </w:t>
      </w:r>
      <w:r w:rsidRPr="007811B6">
        <w:rPr>
          <w:rFonts w:ascii="Arial Black" w:hAnsi="Arial Black"/>
          <w:b/>
          <w:sz w:val="32"/>
          <w:lang w:val="fr-FR"/>
        </w:rPr>
        <w:t>(18-27</w:t>
      </w:r>
      <w:r w:rsidR="005173A9" w:rsidRPr="007811B6">
        <w:rPr>
          <w:rFonts w:ascii="Arial Black" w:hAnsi="Arial Black"/>
          <w:b/>
          <w:sz w:val="32"/>
          <w:lang w:val="fr-FR"/>
        </w:rPr>
        <w:t xml:space="preserve"> ans),</w:t>
      </w:r>
      <w:r w:rsidR="005173A9" w:rsidRPr="00716020">
        <w:rPr>
          <w:rFonts w:ascii="Arial Black" w:hAnsi="Arial Black"/>
          <w:b/>
          <w:sz w:val="32"/>
          <w:lang w:val="fr-FR"/>
        </w:rPr>
        <w:t xml:space="preserve"> </w:t>
      </w:r>
    </w:p>
    <w:p w:rsidR="005173A9" w:rsidRPr="00716020" w:rsidRDefault="005173A9" w:rsidP="005173A9">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Arial Black" w:hAnsi="Arial Black"/>
          <w:b/>
          <w:sz w:val="32"/>
          <w:lang w:val="fr-FR"/>
        </w:rPr>
      </w:pPr>
      <w:r w:rsidRPr="00716020">
        <w:rPr>
          <w:rFonts w:ascii="Arial Black" w:hAnsi="Arial Black"/>
          <w:b/>
          <w:sz w:val="32"/>
          <w:lang w:val="fr-FR"/>
        </w:rPr>
        <w:t>un public prioritaire sur le territoire de la MEL</w:t>
      </w:r>
    </w:p>
    <w:p w:rsidR="00BA7BBF" w:rsidRPr="00716020" w:rsidRDefault="00BA7BBF" w:rsidP="00BA7BBF">
      <w:pPr>
        <w:tabs>
          <w:tab w:val="left" w:pos="1701"/>
        </w:tabs>
        <w:spacing w:before="5" w:line="244" w:lineRule="auto"/>
        <w:ind w:right="409"/>
        <w:jc w:val="both"/>
        <w:rPr>
          <w:rFonts w:ascii="Times New Roman" w:hAnsi="Times New Roman" w:cs="Times New Roman"/>
        </w:rPr>
      </w:pPr>
    </w:p>
    <w:p w:rsidR="00D86954" w:rsidRPr="00716020" w:rsidRDefault="00DB4F37"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 xml:space="preserve">Dans son appel à manifestation d’intérêt, </w:t>
      </w:r>
      <w:r w:rsidR="00D86954" w:rsidRPr="00716020">
        <w:rPr>
          <w:rFonts w:ascii="Times New Roman" w:hAnsi="Times New Roman" w:cs="Times New Roman"/>
        </w:rPr>
        <w:t>la MEL indique qu’une « </w:t>
      </w:r>
      <w:r w:rsidR="00D86954" w:rsidRPr="00716020">
        <w:rPr>
          <w:rFonts w:ascii="Times New Roman" w:hAnsi="Times New Roman" w:cs="Times New Roman"/>
          <w:i/>
        </w:rPr>
        <w:t>attention particulière sera portée à des structures adaptées au logement des jeunes en situation de précarité don</w:t>
      </w:r>
      <w:r w:rsidR="00604B62">
        <w:rPr>
          <w:rFonts w:ascii="Times New Roman" w:hAnsi="Times New Roman" w:cs="Times New Roman"/>
          <w:i/>
        </w:rPr>
        <w:t>t</w:t>
      </w:r>
      <w:r w:rsidR="00D86954" w:rsidRPr="00716020">
        <w:rPr>
          <w:rFonts w:ascii="Times New Roman" w:hAnsi="Times New Roman" w:cs="Times New Roman"/>
          <w:i/>
        </w:rPr>
        <w:t xml:space="preserve"> la part est particulièrement importante sur le territoire de la MEL.</w:t>
      </w:r>
      <w:r w:rsidR="00D86954" w:rsidRPr="00716020">
        <w:rPr>
          <w:rFonts w:ascii="Times New Roman" w:hAnsi="Times New Roman" w:cs="Times New Roman"/>
        </w:rPr>
        <w:t xml:space="preserve"> » </w:t>
      </w:r>
    </w:p>
    <w:p w:rsidR="00EE2448" w:rsidRPr="00716020" w:rsidRDefault="00D86954"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Dans le cadre de la réécriture du PDALHPD du Nord, le département a identifié les jeunes de moins de 25 ans parmi les situations répondant à l’objectif 6 du Plan qui vise à « </w:t>
      </w:r>
      <w:r w:rsidRPr="00716020">
        <w:rPr>
          <w:rFonts w:ascii="Times New Roman" w:hAnsi="Times New Roman" w:cs="Times New Roman"/>
          <w:i/>
        </w:rPr>
        <w:t>répondre aux situations de non ou mal-logement qui restent sans réponses du fait de la marginalité des populations concernées et/ou de la complexité des réponses à apporter.</w:t>
      </w:r>
      <w:r w:rsidRPr="00716020">
        <w:rPr>
          <w:rFonts w:ascii="Times New Roman" w:hAnsi="Times New Roman" w:cs="Times New Roman"/>
        </w:rPr>
        <w:t> ».</w:t>
      </w:r>
    </w:p>
    <w:p w:rsidR="00BA7BBF" w:rsidRPr="00716020" w:rsidRDefault="00D86954"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Par ailleurs, le</w:t>
      </w:r>
      <w:r w:rsidR="00D04B0A">
        <w:rPr>
          <w:rFonts w:ascii="Times New Roman" w:hAnsi="Times New Roman" w:cs="Times New Roman"/>
        </w:rPr>
        <w:t xml:space="preserve">s travaux montrent que l’offre </w:t>
      </w:r>
      <w:r w:rsidRPr="00716020">
        <w:rPr>
          <w:rFonts w:ascii="Times New Roman" w:hAnsi="Times New Roman" w:cs="Times New Roman"/>
        </w:rPr>
        <w:t>e</w:t>
      </w:r>
      <w:r w:rsidR="00D04B0A">
        <w:rPr>
          <w:rFonts w:ascii="Times New Roman" w:hAnsi="Times New Roman" w:cs="Times New Roman"/>
        </w:rPr>
        <w:t>n</w:t>
      </w:r>
      <w:r w:rsidRPr="00716020">
        <w:rPr>
          <w:rFonts w:ascii="Times New Roman" w:hAnsi="Times New Roman" w:cs="Times New Roman"/>
        </w:rPr>
        <w:t xml:space="preserve"> logement adapté à destination des jeunes est également saturée. Une résidence de 248 places a été détruite ces dernières années sans que l’offre n’ait à ce jour été reconstituée. </w:t>
      </w:r>
    </w:p>
    <w:p w:rsidR="008F7328" w:rsidRPr="00716020" w:rsidRDefault="00557D48"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Lors du groupe de travail sur cette réécriture du PDALHPD du 5 juin 2018 sur « </w:t>
      </w:r>
      <w:r w:rsidRPr="00716020">
        <w:rPr>
          <w:rFonts w:ascii="Times New Roman" w:hAnsi="Times New Roman" w:cs="Times New Roman"/>
          <w:i/>
        </w:rPr>
        <w:t>l’amélioration de la mise en œuvre de la politique d’accueil, d’hébergement et d’insertion </w:t>
      </w:r>
      <w:r w:rsidRPr="00716020">
        <w:rPr>
          <w:rFonts w:ascii="Times New Roman" w:hAnsi="Times New Roman" w:cs="Times New Roman"/>
        </w:rPr>
        <w:t>», les acteurs interrogés ont identif</w:t>
      </w:r>
      <w:r w:rsidR="00A10F1D">
        <w:rPr>
          <w:rFonts w:ascii="Times New Roman" w:hAnsi="Times New Roman" w:cs="Times New Roman"/>
        </w:rPr>
        <w:t>i</w:t>
      </w:r>
      <w:r w:rsidRPr="00716020">
        <w:rPr>
          <w:rFonts w:ascii="Times New Roman" w:hAnsi="Times New Roman" w:cs="Times New Roman"/>
        </w:rPr>
        <w:t xml:space="preserve">é des publics pour lesquels un effort d’accompagnement et ou d’adaptation de l’offre est à faire. Les jeunes de moins de 25 ans sans ressources sont le premier public cité car ils représentent une proportion croissante des demandeurs des trois SIAO du département. </w:t>
      </w:r>
    </w:p>
    <w:p w:rsidR="00557D48" w:rsidRPr="00716020" w:rsidRDefault="00557D48"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Il est d’ailleurs indiqué qu’il semble « </w:t>
      </w:r>
      <w:r w:rsidRPr="00716020">
        <w:rPr>
          <w:rFonts w:ascii="Times New Roman" w:hAnsi="Times New Roman" w:cs="Times New Roman"/>
          <w:i/>
        </w:rPr>
        <w:t>important de réfléchir à une offre plus adaptée aux jeunes que l’hébergement collectif, de renforcer la logique Logement d’abord et un accompagnement global (hébergement, logement, insertion professionnelle, santé)</w:t>
      </w:r>
      <w:r w:rsidRPr="00716020">
        <w:rPr>
          <w:rFonts w:ascii="Times New Roman" w:hAnsi="Times New Roman" w:cs="Times New Roman"/>
        </w:rPr>
        <w:t xml:space="preserve"> ».  </w:t>
      </w:r>
    </w:p>
    <w:p w:rsidR="004F726D" w:rsidRPr="00716020" w:rsidRDefault="004F726D"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rPr>
        <w:t xml:space="preserve">Les chiffres du SIAO confirment l’importance de cette problématique. En janvier 2017, par exemple, 1700 jeunes étaient en demande d’hébergement sur 7915 demandes au total, soit environ 22% des demandes totales. </w:t>
      </w:r>
      <w:r w:rsidR="00117C75" w:rsidRPr="00716020">
        <w:rPr>
          <w:rFonts w:ascii="Times New Roman" w:hAnsi="Times New Roman" w:cs="Times New Roman"/>
        </w:rPr>
        <w:t xml:space="preserve">L’accueil de jour de l’ABEJ spécialisé pour les jeunes accueille chaque année plus de 1500 jeunes différents et les équipes font souvent face à l’impossibilité de leur trouver une place en hébergement et par conséquent encore moins en logement. </w:t>
      </w:r>
    </w:p>
    <w:p w:rsidR="00117C75" w:rsidRPr="00716020" w:rsidRDefault="00117C75" w:rsidP="00BA7BBF">
      <w:pPr>
        <w:tabs>
          <w:tab w:val="left" w:pos="1701"/>
        </w:tabs>
        <w:spacing w:before="5" w:line="244" w:lineRule="auto"/>
        <w:ind w:right="409"/>
        <w:jc w:val="both"/>
        <w:rPr>
          <w:rFonts w:ascii="Times New Roman" w:hAnsi="Times New Roman" w:cs="Times New Roman"/>
        </w:rPr>
      </w:pPr>
    </w:p>
    <w:p w:rsidR="008F7328" w:rsidRPr="00716020" w:rsidRDefault="00117C75" w:rsidP="00BA7BBF">
      <w:pPr>
        <w:tabs>
          <w:tab w:val="left" w:pos="1701"/>
        </w:tabs>
        <w:spacing w:before="5" w:line="244" w:lineRule="auto"/>
        <w:ind w:right="409"/>
        <w:jc w:val="both"/>
        <w:rPr>
          <w:rFonts w:ascii="Times New Roman" w:hAnsi="Times New Roman" w:cs="Times New Roman"/>
        </w:rPr>
      </w:pPr>
      <w:r w:rsidRPr="00716020">
        <w:rPr>
          <w:rFonts w:ascii="Times New Roman" w:hAnsi="Times New Roman" w:cs="Times New Roman"/>
          <w:b/>
        </w:rPr>
        <w:t>Le projet présenté par l’ABEJ Solidarité en lien avec Partenord permet de répondre à cette problématique.</w:t>
      </w:r>
      <w:r w:rsidRPr="00716020">
        <w:rPr>
          <w:rFonts w:ascii="Times New Roman" w:hAnsi="Times New Roman" w:cs="Times New Roman"/>
        </w:rPr>
        <w:t xml:space="preserve"> </w:t>
      </w:r>
    </w:p>
    <w:p w:rsidR="00117C75" w:rsidRPr="00716020" w:rsidRDefault="00210753" w:rsidP="00BA7BBF">
      <w:pPr>
        <w:tabs>
          <w:tab w:val="left" w:pos="1701"/>
        </w:tabs>
        <w:spacing w:before="5" w:line="244" w:lineRule="auto"/>
        <w:ind w:right="409"/>
        <w:jc w:val="both"/>
        <w:rPr>
          <w:rFonts w:ascii="Times New Roman" w:hAnsi="Times New Roman" w:cs="Times New Roman"/>
        </w:rPr>
      </w:pPr>
      <w:r>
        <w:rPr>
          <w:rFonts w:ascii="Times New Roman" w:hAnsi="Times New Roman" w:cs="Times New Roman"/>
        </w:rPr>
        <w:t>Nous souhaitons offrir</w:t>
      </w:r>
      <w:r w:rsidR="008616B8">
        <w:rPr>
          <w:rFonts w:ascii="Times New Roman" w:hAnsi="Times New Roman" w:cs="Times New Roman"/>
        </w:rPr>
        <w:t>, sur trois ans,</w:t>
      </w:r>
      <w:r>
        <w:rPr>
          <w:rFonts w:ascii="Times New Roman" w:hAnsi="Times New Roman" w:cs="Times New Roman"/>
        </w:rPr>
        <w:t xml:space="preserve"> à une </w:t>
      </w:r>
      <w:r w:rsidR="008616B8">
        <w:rPr>
          <w:rFonts w:ascii="Times New Roman" w:hAnsi="Times New Roman" w:cs="Times New Roman"/>
        </w:rPr>
        <w:t>trentaine</w:t>
      </w:r>
      <w:r>
        <w:rPr>
          <w:rFonts w:ascii="Times New Roman" w:hAnsi="Times New Roman" w:cs="Times New Roman"/>
        </w:rPr>
        <w:t xml:space="preserve"> de jeunes de 18 à 2</w:t>
      </w:r>
      <w:r w:rsidR="00C16B3D">
        <w:rPr>
          <w:rFonts w:ascii="Times New Roman" w:hAnsi="Times New Roman" w:cs="Times New Roman"/>
        </w:rPr>
        <w:t>7</w:t>
      </w:r>
      <w:r>
        <w:rPr>
          <w:rFonts w:ascii="Times New Roman" w:hAnsi="Times New Roman" w:cs="Times New Roman"/>
        </w:rPr>
        <w:t xml:space="preserve"> ans un logement et ainsi prendre le pari que, avec un soutien et un accompagnement adapté et innovant, ces jeunes pourront se maintenir de manière pérenne dans ce logement. Il s’agit d’un pari innovant et ambitieux dont les résultats pourront contribuer à alimenter la réflexion sur la question du logement d’abord, en apportant des éléments factuels et opposables pour nourrir les réflexions sur cette question. </w:t>
      </w:r>
    </w:p>
    <w:p w:rsidR="00557D48" w:rsidRDefault="00557D48" w:rsidP="00BA7BBF">
      <w:pPr>
        <w:tabs>
          <w:tab w:val="left" w:pos="1701"/>
        </w:tabs>
        <w:spacing w:before="5" w:line="244" w:lineRule="auto"/>
        <w:ind w:right="409"/>
        <w:jc w:val="both"/>
        <w:rPr>
          <w:rFonts w:ascii="Times New Roman" w:hAnsi="Times New Roman" w:cs="Times New Roman"/>
        </w:rPr>
      </w:pPr>
    </w:p>
    <w:p w:rsidR="004846E4" w:rsidRPr="00EB3B0B" w:rsidRDefault="004846E4" w:rsidP="004846E4">
      <w:pPr>
        <w:pBdr>
          <w:top w:val="single" w:sz="4" w:space="1" w:color="auto"/>
          <w:left w:val="single" w:sz="4" w:space="4" w:color="auto"/>
          <w:bottom w:val="single" w:sz="4" w:space="1" w:color="auto"/>
          <w:right w:val="single" w:sz="4" w:space="4" w:color="auto"/>
        </w:pBdr>
        <w:tabs>
          <w:tab w:val="left" w:pos="1701"/>
        </w:tabs>
        <w:spacing w:before="5" w:line="244" w:lineRule="auto"/>
        <w:ind w:right="409"/>
        <w:jc w:val="center"/>
        <w:rPr>
          <w:rFonts w:ascii="Times New Roman" w:hAnsi="Times New Roman" w:cs="Times New Roman"/>
          <w:color w:val="0070C0"/>
          <w:sz w:val="24"/>
          <w:szCs w:val="24"/>
        </w:rPr>
      </w:pPr>
      <w:r w:rsidRPr="00EB3B0B">
        <w:rPr>
          <w:rFonts w:ascii="Times New Roman" w:hAnsi="Times New Roman" w:cs="Times New Roman"/>
          <w:color w:val="0070C0"/>
          <w:sz w:val="24"/>
          <w:szCs w:val="24"/>
        </w:rPr>
        <w:t xml:space="preserve">L’hypothèse de départ : </w:t>
      </w:r>
    </w:p>
    <w:p w:rsidR="004846E4" w:rsidRPr="00EB3B0B" w:rsidRDefault="004846E4" w:rsidP="004846E4">
      <w:pPr>
        <w:pBdr>
          <w:top w:val="single" w:sz="4" w:space="1" w:color="auto"/>
          <w:left w:val="single" w:sz="4" w:space="4" w:color="auto"/>
          <w:bottom w:val="single" w:sz="4" w:space="1" w:color="auto"/>
          <w:right w:val="single" w:sz="4" w:space="4" w:color="auto"/>
        </w:pBdr>
        <w:tabs>
          <w:tab w:val="left" w:pos="1701"/>
        </w:tabs>
        <w:spacing w:before="5" w:line="244" w:lineRule="auto"/>
        <w:ind w:right="409"/>
        <w:jc w:val="center"/>
        <w:rPr>
          <w:rFonts w:ascii="Times New Roman" w:hAnsi="Times New Roman" w:cs="Times New Roman"/>
          <w:b/>
          <w:color w:val="0070C0"/>
          <w:sz w:val="24"/>
          <w:szCs w:val="24"/>
        </w:rPr>
      </w:pPr>
      <w:r w:rsidRPr="00EB3B0B">
        <w:rPr>
          <w:rFonts w:ascii="Times New Roman" w:hAnsi="Times New Roman" w:cs="Times New Roman"/>
          <w:color w:val="0070C0"/>
          <w:sz w:val="24"/>
          <w:szCs w:val="24"/>
        </w:rPr>
        <w:t>« </w:t>
      </w:r>
      <w:r w:rsidRPr="00EB3B0B">
        <w:rPr>
          <w:rFonts w:ascii="Times New Roman" w:hAnsi="Times New Roman" w:cs="Times New Roman"/>
          <w:b/>
          <w:color w:val="0070C0"/>
          <w:sz w:val="24"/>
          <w:szCs w:val="24"/>
        </w:rPr>
        <w:t xml:space="preserve">La mise à disposition d’un logement </w:t>
      </w:r>
    </w:p>
    <w:p w:rsidR="004846E4" w:rsidRPr="00EB3B0B" w:rsidRDefault="004846E4" w:rsidP="004846E4">
      <w:pPr>
        <w:pBdr>
          <w:top w:val="single" w:sz="4" w:space="1" w:color="auto"/>
          <w:left w:val="single" w:sz="4" w:space="4" w:color="auto"/>
          <w:bottom w:val="single" w:sz="4" w:space="1" w:color="auto"/>
          <w:right w:val="single" w:sz="4" w:space="4" w:color="auto"/>
        </w:pBdr>
        <w:tabs>
          <w:tab w:val="left" w:pos="1701"/>
        </w:tabs>
        <w:spacing w:before="5" w:line="244" w:lineRule="auto"/>
        <w:ind w:right="409"/>
        <w:jc w:val="center"/>
        <w:rPr>
          <w:rFonts w:ascii="Times New Roman" w:hAnsi="Times New Roman" w:cs="Times New Roman"/>
          <w:b/>
          <w:color w:val="0070C0"/>
          <w:sz w:val="24"/>
          <w:szCs w:val="24"/>
        </w:rPr>
      </w:pPr>
      <w:r w:rsidRPr="00EB3B0B">
        <w:rPr>
          <w:rFonts w:ascii="Times New Roman" w:hAnsi="Times New Roman" w:cs="Times New Roman"/>
          <w:b/>
          <w:color w:val="0070C0"/>
          <w:sz w:val="24"/>
          <w:szCs w:val="24"/>
        </w:rPr>
        <w:t>et un accompagnement renforcé</w:t>
      </w:r>
    </w:p>
    <w:p w:rsidR="004846E4" w:rsidRPr="00EB3B0B" w:rsidRDefault="004846E4" w:rsidP="004846E4">
      <w:pPr>
        <w:pBdr>
          <w:top w:val="single" w:sz="4" w:space="1" w:color="auto"/>
          <w:left w:val="single" w:sz="4" w:space="4" w:color="auto"/>
          <w:bottom w:val="single" w:sz="4" w:space="1" w:color="auto"/>
          <w:right w:val="single" w:sz="4" w:space="4" w:color="auto"/>
        </w:pBdr>
        <w:tabs>
          <w:tab w:val="left" w:pos="1701"/>
        </w:tabs>
        <w:spacing w:before="5" w:line="244" w:lineRule="auto"/>
        <w:ind w:right="409"/>
        <w:jc w:val="center"/>
        <w:rPr>
          <w:rFonts w:ascii="Times New Roman" w:hAnsi="Times New Roman" w:cs="Times New Roman"/>
          <w:color w:val="0070C0"/>
        </w:rPr>
      </w:pPr>
      <w:r w:rsidRPr="00EB3B0B">
        <w:rPr>
          <w:rFonts w:ascii="Times New Roman" w:hAnsi="Times New Roman" w:cs="Times New Roman"/>
          <w:b/>
          <w:color w:val="0070C0"/>
          <w:sz w:val="24"/>
          <w:szCs w:val="24"/>
        </w:rPr>
        <w:t xml:space="preserve"> permettent de travailler avec les jeunes leur insertion globale</w:t>
      </w:r>
      <w:r w:rsidRPr="00EB3B0B">
        <w:rPr>
          <w:rFonts w:ascii="Times New Roman" w:hAnsi="Times New Roman" w:cs="Times New Roman"/>
          <w:color w:val="0070C0"/>
          <w:sz w:val="24"/>
          <w:szCs w:val="24"/>
        </w:rPr>
        <w:t> ».</w:t>
      </w:r>
    </w:p>
    <w:p w:rsidR="005173A9" w:rsidRPr="00716020" w:rsidRDefault="005173A9">
      <w:pPr>
        <w:rPr>
          <w:rFonts w:ascii="Times New Roman" w:hAnsi="Times New Roman" w:cs="Times New Roman"/>
        </w:rPr>
      </w:pPr>
      <w:r w:rsidRPr="00716020">
        <w:rPr>
          <w:rFonts w:ascii="Times New Roman" w:hAnsi="Times New Roman" w:cs="Times New Roman"/>
        </w:rPr>
        <w:br w:type="page"/>
      </w:r>
    </w:p>
    <w:p w:rsidR="005173A9" w:rsidRPr="00716020" w:rsidRDefault="005173A9" w:rsidP="005173A9">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Times New Roman" w:hAnsi="Times New Roman" w:cs="Times New Roman"/>
          <w:lang w:val="fr-FR"/>
        </w:rPr>
      </w:pPr>
      <w:r w:rsidRPr="00716020">
        <w:rPr>
          <w:rFonts w:ascii="Arial Black" w:hAnsi="Arial Black"/>
          <w:b/>
          <w:sz w:val="32"/>
          <w:lang w:val="fr-FR"/>
        </w:rPr>
        <w:lastRenderedPageBreak/>
        <w:t>Les modalités du diagnostic et de l’accompagnement</w:t>
      </w:r>
    </w:p>
    <w:p w:rsidR="004D7FC1" w:rsidRPr="00716020" w:rsidRDefault="004D7FC1" w:rsidP="00C56311">
      <w:pPr>
        <w:rPr>
          <w:rFonts w:ascii="Times New Roman" w:hAnsi="Times New Roman" w:cs="Times New Roman"/>
        </w:rPr>
      </w:pPr>
    </w:p>
    <w:p w:rsidR="00163734" w:rsidRPr="00716020" w:rsidRDefault="008F7328" w:rsidP="00163734">
      <w:pPr>
        <w:pStyle w:val="Paragraphedeliste"/>
        <w:numPr>
          <w:ilvl w:val="0"/>
          <w:numId w:val="9"/>
        </w:numPr>
        <w:rPr>
          <w:rFonts w:ascii="Times New Roman" w:hAnsi="Times New Roman" w:cs="Times New Roman"/>
          <w:b/>
          <w:u w:val="single"/>
          <w:lang w:val="fr-FR"/>
        </w:rPr>
      </w:pPr>
      <w:r w:rsidRPr="00716020">
        <w:rPr>
          <w:rFonts w:ascii="Times New Roman" w:hAnsi="Times New Roman" w:cs="Times New Roman"/>
          <w:b/>
          <w:u w:val="single"/>
          <w:lang w:val="fr-FR"/>
        </w:rPr>
        <w:t xml:space="preserve">PHASE 1 : </w:t>
      </w:r>
      <w:r w:rsidR="00163734" w:rsidRPr="00716020">
        <w:rPr>
          <w:rFonts w:ascii="Times New Roman" w:hAnsi="Times New Roman" w:cs="Times New Roman"/>
          <w:b/>
          <w:u w:val="single"/>
          <w:lang w:val="fr-FR"/>
        </w:rPr>
        <w:t xml:space="preserve">L’orientation des Jeunes </w:t>
      </w:r>
    </w:p>
    <w:p w:rsidR="00163734" w:rsidRPr="00716020" w:rsidRDefault="00163734" w:rsidP="00163734">
      <w:pPr>
        <w:spacing w:after="0"/>
        <w:rPr>
          <w:rFonts w:ascii="Times New Roman" w:hAnsi="Times New Roman" w:cs="Times New Roman"/>
        </w:rPr>
      </w:pPr>
    </w:p>
    <w:p w:rsidR="00163734" w:rsidRPr="00716020" w:rsidRDefault="006F7852" w:rsidP="00DC2946">
      <w:pPr>
        <w:spacing w:after="0"/>
        <w:jc w:val="both"/>
        <w:rPr>
          <w:rFonts w:ascii="Times New Roman" w:hAnsi="Times New Roman" w:cs="Times New Roman"/>
        </w:rPr>
      </w:pPr>
      <w:r w:rsidRPr="00716020">
        <w:rPr>
          <w:rFonts w:ascii="Times New Roman" w:hAnsi="Times New Roman" w:cs="Times New Roman"/>
        </w:rPr>
        <w:t xml:space="preserve">Les jeunes seront orientés vers le </w:t>
      </w:r>
      <w:r w:rsidR="00C16B3D">
        <w:rPr>
          <w:rFonts w:ascii="Times New Roman" w:hAnsi="Times New Roman" w:cs="Times New Roman"/>
        </w:rPr>
        <w:t>programme :</w:t>
      </w:r>
      <w:r w:rsidRPr="00716020">
        <w:rPr>
          <w:rFonts w:ascii="Times New Roman" w:hAnsi="Times New Roman" w:cs="Times New Roman"/>
        </w:rPr>
        <w:t xml:space="preserve"> </w:t>
      </w:r>
    </w:p>
    <w:p w:rsidR="00117C75" w:rsidRPr="00716020" w:rsidRDefault="006F7852" w:rsidP="00DC2946">
      <w:pPr>
        <w:pStyle w:val="Paragraphedeliste"/>
        <w:numPr>
          <w:ilvl w:val="0"/>
          <w:numId w:val="2"/>
        </w:numPr>
        <w:jc w:val="both"/>
        <w:rPr>
          <w:rFonts w:ascii="Times New Roman" w:hAnsi="Times New Roman" w:cs="Times New Roman"/>
          <w:lang w:val="fr-FR"/>
        </w:rPr>
      </w:pPr>
      <w:r w:rsidRPr="00716020">
        <w:rPr>
          <w:rFonts w:ascii="Times New Roman" w:hAnsi="Times New Roman" w:cs="Times New Roman"/>
          <w:b/>
          <w:i/>
          <w:lang w:val="fr-FR"/>
        </w:rPr>
        <w:t>Par les structures internes à l’ABEJ</w:t>
      </w:r>
      <w:r w:rsidRPr="00716020">
        <w:rPr>
          <w:rFonts w:ascii="Times New Roman" w:hAnsi="Times New Roman" w:cs="Times New Roman"/>
          <w:lang w:val="fr-FR"/>
        </w:rPr>
        <w:t xml:space="preserve"> accompagnant des jeunes</w:t>
      </w:r>
    </w:p>
    <w:p w:rsidR="006F7852" w:rsidRPr="00716020" w:rsidRDefault="006F7852" w:rsidP="00DC2946">
      <w:pPr>
        <w:pStyle w:val="Paragraphedeliste"/>
        <w:numPr>
          <w:ilvl w:val="0"/>
          <w:numId w:val="7"/>
        </w:numPr>
        <w:jc w:val="both"/>
        <w:rPr>
          <w:rFonts w:ascii="Times New Roman" w:hAnsi="Times New Roman" w:cs="Times New Roman"/>
          <w:lang w:val="fr-FR"/>
        </w:rPr>
      </w:pPr>
      <w:r w:rsidRPr="00716020">
        <w:rPr>
          <w:rFonts w:ascii="Times New Roman" w:hAnsi="Times New Roman" w:cs="Times New Roman"/>
          <w:lang w:val="fr-FR"/>
        </w:rPr>
        <w:t>Le Point de Repère : Accueil de Jour et CAARUD pour les moins de 25 ans</w:t>
      </w:r>
    </w:p>
    <w:p w:rsidR="006F7852" w:rsidRDefault="006F7852" w:rsidP="00DC2946">
      <w:pPr>
        <w:pStyle w:val="Paragraphedeliste"/>
        <w:numPr>
          <w:ilvl w:val="0"/>
          <w:numId w:val="7"/>
        </w:numPr>
        <w:jc w:val="both"/>
        <w:rPr>
          <w:rFonts w:ascii="Times New Roman" w:hAnsi="Times New Roman" w:cs="Times New Roman"/>
          <w:lang w:val="fr-FR"/>
        </w:rPr>
      </w:pPr>
      <w:r w:rsidRPr="00716020">
        <w:rPr>
          <w:rFonts w:ascii="Times New Roman" w:hAnsi="Times New Roman" w:cs="Times New Roman"/>
          <w:lang w:val="fr-FR"/>
        </w:rPr>
        <w:t xml:space="preserve">Le Programme “Un Toit, Un Coach, Un Projet” qui accompagne vers la réinsertion des jeunes de 18 à 27 ans hébergés en CHRS. </w:t>
      </w:r>
    </w:p>
    <w:p w:rsidR="00604B62" w:rsidRPr="00716020" w:rsidRDefault="00604B62" w:rsidP="00DC2946">
      <w:pPr>
        <w:pStyle w:val="Paragraphedeliste"/>
        <w:numPr>
          <w:ilvl w:val="0"/>
          <w:numId w:val="7"/>
        </w:numPr>
        <w:jc w:val="both"/>
        <w:rPr>
          <w:rFonts w:ascii="Times New Roman" w:hAnsi="Times New Roman" w:cs="Times New Roman"/>
          <w:lang w:val="fr-FR"/>
        </w:rPr>
      </w:pPr>
      <w:r>
        <w:rPr>
          <w:rFonts w:ascii="Times New Roman" w:hAnsi="Times New Roman" w:cs="Times New Roman"/>
          <w:lang w:val="fr-FR"/>
        </w:rPr>
        <w:t>Le service logement de l’Association</w:t>
      </w:r>
    </w:p>
    <w:p w:rsidR="006F7852" w:rsidRPr="00716020" w:rsidRDefault="006F7852" w:rsidP="00DC2946">
      <w:pPr>
        <w:jc w:val="both"/>
        <w:rPr>
          <w:rFonts w:ascii="Times New Roman" w:hAnsi="Times New Roman" w:cs="Times New Roman"/>
        </w:rPr>
      </w:pPr>
    </w:p>
    <w:p w:rsidR="006F7852" w:rsidRPr="00716020" w:rsidRDefault="006F7852" w:rsidP="00DC2946">
      <w:pPr>
        <w:pStyle w:val="Paragraphedeliste"/>
        <w:numPr>
          <w:ilvl w:val="0"/>
          <w:numId w:val="2"/>
        </w:numPr>
        <w:jc w:val="both"/>
        <w:rPr>
          <w:rFonts w:ascii="Times New Roman" w:hAnsi="Times New Roman" w:cs="Times New Roman"/>
          <w:lang w:val="fr-FR"/>
        </w:rPr>
      </w:pPr>
      <w:r w:rsidRPr="00716020">
        <w:rPr>
          <w:rFonts w:ascii="Times New Roman" w:hAnsi="Times New Roman" w:cs="Times New Roman"/>
          <w:b/>
          <w:i/>
          <w:lang w:val="fr-FR"/>
        </w:rPr>
        <w:t>Par des partenaires de l’ABEJ</w:t>
      </w:r>
      <w:r w:rsidRPr="00716020">
        <w:rPr>
          <w:rFonts w:ascii="Times New Roman" w:hAnsi="Times New Roman" w:cs="Times New Roman"/>
          <w:lang w:val="fr-FR"/>
        </w:rPr>
        <w:t xml:space="preserve"> spécialisés dans l’accompagnement des jeunes </w:t>
      </w:r>
    </w:p>
    <w:p w:rsidR="006F7852" w:rsidRPr="00716020" w:rsidRDefault="006F7852" w:rsidP="00DC2946">
      <w:pPr>
        <w:pStyle w:val="Paragraphedeliste"/>
        <w:numPr>
          <w:ilvl w:val="0"/>
          <w:numId w:val="8"/>
        </w:numPr>
        <w:jc w:val="both"/>
        <w:rPr>
          <w:rFonts w:ascii="Times New Roman" w:hAnsi="Times New Roman" w:cs="Times New Roman"/>
          <w:lang w:val="fr-FR"/>
        </w:rPr>
      </w:pPr>
      <w:r w:rsidRPr="00716020">
        <w:rPr>
          <w:rFonts w:ascii="Times New Roman" w:hAnsi="Times New Roman" w:cs="Times New Roman"/>
          <w:lang w:val="fr-FR"/>
        </w:rPr>
        <w:t>La Mission Locale de Lille. Les liens sont nombreux avec l’ABEJ</w:t>
      </w:r>
    </w:p>
    <w:p w:rsidR="006F7852" w:rsidRPr="00716020" w:rsidRDefault="006F7852" w:rsidP="00DC2946">
      <w:pPr>
        <w:pStyle w:val="Paragraphedeliste"/>
        <w:numPr>
          <w:ilvl w:val="0"/>
          <w:numId w:val="8"/>
        </w:numPr>
        <w:jc w:val="both"/>
        <w:rPr>
          <w:rFonts w:ascii="Times New Roman" w:hAnsi="Times New Roman" w:cs="Times New Roman"/>
          <w:lang w:val="fr-FR"/>
        </w:rPr>
      </w:pPr>
      <w:r w:rsidRPr="00716020">
        <w:rPr>
          <w:rFonts w:ascii="Times New Roman" w:hAnsi="Times New Roman" w:cs="Times New Roman"/>
          <w:lang w:val="fr-FR"/>
        </w:rPr>
        <w:t>Le CHRS OSLO qui accompagne des jeunes</w:t>
      </w:r>
    </w:p>
    <w:p w:rsidR="006F7852" w:rsidRPr="00716020" w:rsidRDefault="006F7852" w:rsidP="00DC2946">
      <w:pPr>
        <w:pStyle w:val="Paragraphedeliste"/>
        <w:numPr>
          <w:ilvl w:val="0"/>
          <w:numId w:val="8"/>
        </w:numPr>
        <w:jc w:val="both"/>
        <w:rPr>
          <w:rFonts w:ascii="Times New Roman" w:hAnsi="Times New Roman" w:cs="Times New Roman"/>
          <w:lang w:val="fr-FR"/>
        </w:rPr>
      </w:pPr>
      <w:r w:rsidRPr="00716020">
        <w:rPr>
          <w:rFonts w:ascii="Times New Roman" w:hAnsi="Times New Roman" w:cs="Times New Roman"/>
          <w:lang w:val="fr-FR"/>
        </w:rPr>
        <w:t>Le Home des Flandres</w:t>
      </w:r>
    </w:p>
    <w:p w:rsidR="00BA620E" w:rsidRPr="00716020" w:rsidRDefault="00BA620E" w:rsidP="00DC2946">
      <w:pPr>
        <w:pStyle w:val="Paragraphedeliste"/>
        <w:numPr>
          <w:ilvl w:val="0"/>
          <w:numId w:val="8"/>
        </w:numPr>
        <w:jc w:val="both"/>
        <w:rPr>
          <w:rFonts w:ascii="Times New Roman" w:hAnsi="Times New Roman" w:cs="Times New Roman"/>
          <w:lang w:val="fr-FR"/>
        </w:rPr>
      </w:pPr>
      <w:r w:rsidRPr="00716020">
        <w:rPr>
          <w:rFonts w:ascii="Times New Roman" w:hAnsi="Times New Roman" w:cs="Times New Roman"/>
          <w:lang w:val="fr-FR"/>
        </w:rPr>
        <w:t>Les services pénitentiaires (SPIP)</w:t>
      </w:r>
    </w:p>
    <w:p w:rsidR="006F7852" w:rsidRDefault="006F7852" w:rsidP="00DC2946">
      <w:pPr>
        <w:pStyle w:val="Paragraphedeliste"/>
        <w:numPr>
          <w:ilvl w:val="0"/>
          <w:numId w:val="8"/>
        </w:numPr>
        <w:jc w:val="both"/>
        <w:rPr>
          <w:rFonts w:ascii="Times New Roman" w:hAnsi="Times New Roman" w:cs="Times New Roman"/>
          <w:lang w:val="fr-FR"/>
        </w:rPr>
      </w:pPr>
      <w:r w:rsidRPr="00716020">
        <w:rPr>
          <w:rFonts w:ascii="Times New Roman" w:hAnsi="Times New Roman" w:cs="Times New Roman"/>
          <w:lang w:val="fr-FR"/>
        </w:rPr>
        <w:t>Toute autre structure accompagnant un public jeune</w:t>
      </w:r>
    </w:p>
    <w:p w:rsidR="00FE183D" w:rsidRPr="00716020" w:rsidRDefault="00FE183D" w:rsidP="00DC2946">
      <w:pPr>
        <w:pStyle w:val="Paragraphedeliste"/>
        <w:numPr>
          <w:ilvl w:val="0"/>
          <w:numId w:val="8"/>
        </w:numPr>
        <w:jc w:val="both"/>
        <w:rPr>
          <w:rFonts w:ascii="Times New Roman" w:hAnsi="Times New Roman" w:cs="Times New Roman"/>
          <w:lang w:val="fr-FR"/>
        </w:rPr>
      </w:pPr>
      <w:r>
        <w:rPr>
          <w:rFonts w:ascii="Times New Roman" w:hAnsi="Times New Roman" w:cs="Times New Roman"/>
          <w:lang w:val="fr-FR"/>
        </w:rPr>
        <w:t>Le SIAO de Lille</w:t>
      </w:r>
    </w:p>
    <w:p w:rsidR="006F7852" w:rsidRDefault="006F7852" w:rsidP="00DC2946">
      <w:pPr>
        <w:jc w:val="both"/>
        <w:rPr>
          <w:rFonts w:ascii="Times New Roman" w:hAnsi="Times New Roman" w:cs="Times New Roman"/>
        </w:rPr>
      </w:pPr>
    </w:p>
    <w:p w:rsidR="00724B6B" w:rsidRPr="005074C7" w:rsidRDefault="00724B6B" w:rsidP="00DC2946">
      <w:pPr>
        <w:jc w:val="both"/>
        <w:rPr>
          <w:rFonts w:ascii="Times New Roman" w:hAnsi="Times New Roman" w:cs="Times New Roman"/>
        </w:rPr>
      </w:pPr>
      <w:r>
        <w:rPr>
          <w:rFonts w:ascii="Times New Roman" w:hAnsi="Times New Roman" w:cs="Times New Roman"/>
        </w:rPr>
        <w:t xml:space="preserve">L’idée d’ouvrir ces orientations à ces multiples partenaires est d’obtenir des orientations de jeunes de profils et d’horizons différents : Aussi bien des jeunes à la rue qui souhaitent obtenir un logement que des jeunes hébergés qui </w:t>
      </w:r>
      <w:r w:rsidRPr="005074C7">
        <w:rPr>
          <w:rFonts w:ascii="Times New Roman" w:hAnsi="Times New Roman" w:cs="Times New Roman"/>
        </w:rPr>
        <w:t xml:space="preserve">n’ont jamais eu leur propre logement. </w:t>
      </w:r>
    </w:p>
    <w:p w:rsidR="005074C7" w:rsidRPr="005074C7" w:rsidRDefault="005074C7" w:rsidP="00DC2946">
      <w:pPr>
        <w:jc w:val="both"/>
        <w:rPr>
          <w:rFonts w:ascii="Times New Roman" w:hAnsi="Times New Roman" w:cs="Times New Roman"/>
        </w:rPr>
      </w:pPr>
    </w:p>
    <w:p w:rsidR="005074C7" w:rsidRPr="005074C7" w:rsidRDefault="005074C7" w:rsidP="005074C7">
      <w:pPr>
        <w:pStyle w:val="Paragraphedeliste"/>
        <w:numPr>
          <w:ilvl w:val="0"/>
          <w:numId w:val="9"/>
        </w:numPr>
        <w:jc w:val="both"/>
        <w:rPr>
          <w:rFonts w:ascii="Times New Roman" w:hAnsi="Times New Roman" w:cs="Times New Roman"/>
          <w:b/>
          <w:u w:val="single"/>
          <w:lang w:val="fr-FR"/>
        </w:rPr>
      </w:pPr>
      <w:r w:rsidRPr="005074C7">
        <w:rPr>
          <w:rFonts w:ascii="Times New Roman" w:hAnsi="Times New Roman" w:cs="Times New Roman"/>
          <w:b/>
          <w:u w:val="single"/>
          <w:lang w:val="fr-FR"/>
        </w:rPr>
        <w:t xml:space="preserve">PHASE 2 : Ateliers collectifs </w:t>
      </w:r>
      <w:r w:rsidR="008974F5">
        <w:rPr>
          <w:rFonts w:ascii="Times New Roman" w:hAnsi="Times New Roman" w:cs="Times New Roman"/>
          <w:b/>
          <w:u w:val="single"/>
          <w:lang w:val="fr-FR"/>
        </w:rPr>
        <w:t xml:space="preserve">mensuels </w:t>
      </w:r>
      <w:r w:rsidRPr="005074C7">
        <w:rPr>
          <w:rFonts w:ascii="Times New Roman" w:hAnsi="Times New Roman" w:cs="Times New Roman"/>
          <w:b/>
          <w:u w:val="single"/>
          <w:lang w:val="fr-FR"/>
        </w:rPr>
        <w:t xml:space="preserve">d’information et de formation. </w:t>
      </w:r>
    </w:p>
    <w:p w:rsidR="005074C7" w:rsidRDefault="005074C7" w:rsidP="005074C7">
      <w:pPr>
        <w:jc w:val="both"/>
        <w:rPr>
          <w:rFonts w:ascii="Times New Roman" w:hAnsi="Times New Roman" w:cs="Times New Roman"/>
        </w:rPr>
      </w:pPr>
    </w:p>
    <w:p w:rsidR="00EA2CD9" w:rsidRDefault="005074C7" w:rsidP="005074C7">
      <w:pPr>
        <w:jc w:val="both"/>
        <w:rPr>
          <w:rFonts w:ascii="Times New Roman" w:hAnsi="Times New Roman" w:cs="Times New Roman"/>
        </w:rPr>
      </w:pPr>
      <w:r>
        <w:rPr>
          <w:rFonts w:ascii="Times New Roman" w:hAnsi="Times New Roman" w:cs="Times New Roman"/>
        </w:rPr>
        <w:t xml:space="preserve">Ces ateliers collectifs seront </w:t>
      </w:r>
      <w:r w:rsidRPr="005074C7">
        <w:rPr>
          <w:rFonts w:ascii="Times New Roman" w:hAnsi="Times New Roman" w:cs="Times New Roman"/>
          <w:b/>
        </w:rPr>
        <w:t xml:space="preserve">ouverts </w:t>
      </w:r>
      <w:r>
        <w:rPr>
          <w:rFonts w:ascii="Times New Roman" w:hAnsi="Times New Roman" w:cs="Times New Roman"/>
          <w:b/>
        </w:rPr>
        <w:t>aux jeunes orientés</w:t>
      </w:r>
      <w:r w:rsidRPr="005074C7">
        <w:rPr>
          <w:rFonts w:ascii="Times New Roman" w:hAnsi="Times New Roman" w:cs="Times New Roman"/>
          <w:b/>
        </w:rPr>
        <w:t xml:space="preserve"> ne faisant pas (encore) partie du programme</w:t>
      </w:r>
      <w:r>
        <w:rPr>
          <w:rFonts w:ascii="Times New Roman" w:hAnsi="Times New Roman" w:cs="Times New Roman"/>
        </w:rPr>
        <w:t xml:space="preserve"> mais qui pourraient ainsi commencer à se projeter dans un projet de relogement, soit en lien avec le projet de logement d’abord des jeunes proposé ici, soit dans le cadre de leur suivi social habituel, aussi bien auprès de la Mission Locale que des services de droit commun traditionnels. En participant à ces ateliers, ils pourront ainsi démontrer leur envie </w:t>
      </w:r>
      <w:r w:rsidR="00C468D2">
        <w:rPr>
          <w:rFonts w:ascii="Times New Roman" w:hAnsi="Times New Roman" w:cs="Times New Roman"/>
        </w:rPr>
        <w:t>réelle de s’inscrire dans le projet</w:t>
      </w:r>
      <w:r w:rsidR="00EA2CD9">
        <w:rPr>
          <w:rFonts w:ascii="Times New Roman" w:hAnsi="Times New Roman" w:cs="Times New Roman"/>
        </w:rPr>
        <w:t xml:space="preserve"> sur la durée et faire acte volontaire de candidature pour bénéficier d’un des logements mis à disposition par Partenord. Ce sera aussi l’occasion pour eux de s’auto-évaluer</w:t>
      </w:r>
      <w:r w:rsidR="00C45432">
        <w:rPr>
          <w:rFonts w:ascii="Times New Roman" w:hAnsi="Times New Roman" w:cs="Times New Roman"/>
        </w:rPr>
        <w:t xml:space="preserve"> sur les pré-requis nécessaires à l’obtention et au maintien dans un logement de manière pérenne. </w:t>
      </w:r>
    </w:p>
    <w:p w:rsidR="005074C7" w:rsidRPr="00716020" w:rsidRDefault="00EA2CD9" w:rsidP="005074C7">
      <w:pPr>
        <w:jc w:val="both"/>
        <w:rPr>
          <w:rFonts w:ascii="Times New Roman" w:hAnsi="Times New Roman" w:cs="Times New Roman"/>
        </w:rPr>
      </w:pPr>
      <w:r>
        <w:rPr>
          <w:rFonts w:ascii="Times New Roman" w:hAnsi="Times New Roman" w:cs="Times New Roman"/>
        </w:rPr>
        <w:t xml:space="preserve">Ces ateliers seront bien entendu aussi proposés aux jeunes dont la candidature aura été retenue pour bénéficier du programme 10 000 logements accompagnés. </w:t>
      </w:r>
    </w:p>
    <w:p w:rsidR="005074C7" w:rsidRDefault="005074C7" w:rsidP="005074C7">
      <w:pPr>
        <w:jc w:val="both"/>
        <w:rPr>
          <w:rFonts w:ascii="Times New Roman" w:hAnsi="Times New Roman" w:cs="Times New Roman"/>
        </w:rPr>
      </w:pPr>
      <w:r w:rsidRPr="005074C7">
        <w:rPr>
          <w:rFonts w:ascii="Times New Roman" w:hAnsi="Times New Roman" w:cs="Times New Roman"/>
        </w:rPr>
        <w:t xml:space="preserve">Il s’agit </w:t>
      </w:r>
      <w:r w:rsidR="00EA2CD9">
        <w:rPr>
          <w:rFonts w:ascii="Times New Roman" w:hAnsi="Times New Roman" w:cs="Times New Roman"/>
        </w:rPr>
        <w:t xml:space="preserve">dans ces ateliers </w:t>
      </w:r>
      <w:r w:rsidRPr="00EA2CD9">
        <w:rPr>
          <w:rFonts w:ascii="Times New Roman" w:hAnsi="Times New Roman" w:cs="Times New Roman"/>
          <w:b/>
        </w:rPr>
        <w:t>d</w:t>
      </w:r>
      <w:r w:rsidR="00EA2CD9" w:rsidRPr="00EA2CD9">
        <w:rPr>
          <w:rFonts w:ascii="Times New Roman" w:hAnsi="Times New Roman" w:cs="Times New Roman"/>
          <w:b/>
        </w:rPr>
        <w:t>’informer les futurs locataires</w:t>
      </w:r>
      <w:r w:rsidRPr="00EA2CD9">
        <w:rPr>
          <w:rFonts w:ascii="Times New Roman" w:hAnsi="Times New Roman" w:cs="Times New Roman"/>
          <w:b/>
        </w:rPr>
        <w:t xml:space="preserve"> de manière collective</w:t>
      </w:r>
      <w:r w:rsidR="00EA2CD9">
        <w:rPr>
          <w:rFonts w:ascii="Times New Roman" w:hAnsi="Times New Roman" w:cs="Times New Roman"/>
        </w:rPr>
        <w:t>,</w:t>
      </w:r>
      <w:r w:rsidRPr="005074C7">
        <w:rPr>
          <w:rFonts w:ascii="Times New Roman" w:hAnsi="Times New Roman" w:cs="Times New Roman"/>
        </w:rPr>
        <w:t xml:space="preserve"> de préciser les enjeux et les risques, </w:t>
      </w:r>
      <w:r w:rsidR="00EA2CD9">
        <w:rPr>
          <w:rFonts w:ascii="Times New Roman" w:hAnsi="Times New Roman" w:cs="Times New Roman"/>
        </w:rPr>
        <w:t xml:space="preserve">et </w:t>
      </w:r>
      <w:r w:rsidRPr="005074C7">
        <w:rPr>
          <w:rFonts w:ascii="Times New Roman" w:hAnsi="Times New Roman" w:cs="Times New Roman"/>
        </w:rPr>
        <w:t xml:space="preserve">de les accompagner </w:t>
      </w:r>
      <w:r w:rsidR="00EA2CD9">
        <w:rPr>
          <w:rFonts w:ascii="Times New Roman" w:hAnsi="Times New Roman" w:cs="Times New Roman"/>
        </w:rPr>
        <w:t xml:space="preserve">de manière </w:t>
      </w:r>
      <w:r w:rsidRPr="005074C7">
        <w:rPr>
          <w:rFonts w:ascii="Times New Roman" w:hAnsi="Times New Roman" w:cs="Times New Roman"/>
        </w:rPr>
        <w:t>concrète</w:t>
      </w:r>
      <w:r w:rsidRPr="00716020">
        <w:rPr>
          <w:rFonts w:ascii="Times New Roman" w:hAnsi="Times New Roman" w:cs="Times New Roman"/>
        </w:rPr>
        <w:t xml:space="preserve"> (atelier-ménage et aides à la gestion d’un budget quotidien, outils pratiques et concrets, bonne utilisation des fluides, etc) afin qu’ils puissent s’approprier les outils et les reproduire tout au long de leurs parcours locatifs accompagnés dans un premier temps, puis seuls et autonomes. </w:t>
      </w:r>
    </w:p>
    <w:p w:rsidR="005074C7" w:rsidRDefault="005074C7" w:rsidP="005074C7">
      <w:pPr>
        <w:jc w:val="both"/>
        <w:rPr>
          <w:rFonts w:ascii="Times New Roman" w:hAnsi="Times New Roman" w:cs="Times New Roman"/>
        </w:rPr>
      </w:pPr>
      <w:r>
        <w:rPr>
          <w:rFonts w:ascii="Times New Roman" w:hAnsi="Times New Roman" w:cs="Times New Roman"/>
        </w:rPr>
        <w:t xml:space="preserve">Concernant ces ateliers collectifs, et </w:t>
      </w:r>
      <w:r w:rsidRPr="005074C7">
        <w:rPr>
          <w:rFonts w:ascii="Times New Roman" w:hAnsi="Times New Roman" w:cs="Times New Roman"/>
          <w:b/>
        </w:rPr>
        <w:t xml:space="preserve">afin de valoriser l’expérience des jeunes déjà relogés, ceux-ci seront associés </w:t>
      </w:r>
      <w:r w:rsidR="00EA2CD9">
        <w:rPr>
          <w:rFonts w:ascii="Times New Roman" w:hAnsi="Times New Roman" w:cs="Times New Roman"/>
          <w:b/>
        </w:rPr>
        <w:t xml:space="preserve">dès que possible </w:t>
      </w:r>
      <w:r w:rsidRPr="005074C7">
        <w:rPr>
          <w:rFonts w:ascii="Times New Roman" w:hAnsi="Times New Roman" w:cs="Times New Roman"/>
          <w:b/>
        </w:rPr>
        <w:t>à la préparation et à l’animation de ces ateliers</w:t>
      </w:r>
      <w:r>
        <w:rPr>
          <w:rFonts w:ascii="Times New Roman" w:hAnsi="Times New Roman" w:cs="Times New Roman"/>
        </w:rPr>
        <w:t xml:space="preserve">, pouvant jouer ainsi à la fois un rôle d’exemplarité, mais aussi faire fonction de pair-aidant, sur le modèle de ce qui fait dans les Programmes innovants type « Un Chez Soi D’Abord » porté par l’ABEJ. L’expérience des pairs, </w:t>
      </w:r>
      <w:r>
        <w:rPr>
          <w:rFonts w:ascii="Times New Roman" w:hAnsi="Times New Roman" w:cs="Times New Roman"/>
        </w:rPr>
        <w:lastRenderedPageBreak/>
        <w:t xml:space="preserve">leur façon de présenter leur vécu, leur proximité vis-à-vis des participants au programme sont autant d’atouts pour de meilleurs résultats à cette phase de formation. </w:t>
      </w:r>
    </w:p>
    <w:p w:rsidR="005074C7" w:rsidRDefault="005074C7" w:rsidP="008F7328">
      <w:pPr>
        <w:jc w:val="both"/>
        <w:rPr>
          <w:rFonts w:ascii="Times New Roman" w:hAnsi="Times New Roman" w:cs="Times New Roman"/>
          <w:b/>
        </w:rPr>
      </w:pPr>
    </w:p>
    <w:p w:rsidR="008F7328" w:rsidRPr="00716020" w:rsidRDefault="008F7328" w:rsidP="008F7328">
      <w:pPr>
        <w:jc w:val="both"/>
        <w:rPr>
          <w:rFonts w:ascii="Times New Roman" w:hAnsi="Times New Roman" w:cs="Times New Roman"/>
          <w:b/>
        </w:rPr>
      </w:pPr>
      <w:r w:rsidRPr="00716020">
        <w:rPr>
          <w:rFonts w:ascii="Times New Roman" w:hAnsi="Times New Roman" w:cs="Times New Roman"/>
          <w:b/>
        </w:rPr>
        <w:t>Participation du bailleur dans la validation des orientations :</w:t>
      </w:r>
    </w:p>
    <w:p w:rsidR="008F7328" w:rsidRPr="00716020" w:rsidRDefault="00EA2CD9" w:rsidP="008F7328">
      <w:pPr>
        <w:jc w:val="both"/>
        <w:rPr>
          <w:rFonts w:ascii="Times New Roman" w:hAnsi="Times New Roman" w:cs="Times New Roman"/>
        </w:rPr>
      </w:pPr>
      <w:r>
        <w:rPr>
          <w:rFonts w:ascii="Times New Roman" w:hAnsi="Times New Roman" w:cs="Times New Roman"/>
        </w:rPr>
        <w:t>Une fois que les jeunes auront validé leur souhait de s’inscrire dans ce Programme, l</w:t>
      </w:r>
      <w:r w:rsidR="008F7328" w:rsidRPr="00716020">
        <w:rPr>
          <w:rFonts w:ascii="Times New Roman" w:hAnsi="Times New Roman" w:cs="Times New Roman"/>
        </w:rPr>
        <w:t xml:space="preserve">es bailleurs partenaires et l’ABEJ Solidarité sont associés dans la validation des orientations dans le cadre d’un </w:t>
      </w:r>
      <w:r w:rsidR="00B01A8B">
        <w:rPr>
          <w:rFonts w:ascii="Times New Roman" w:hAnsi="Times New Roman" w:cs="Times New Roman"/>
        </w:rPr>
        <w:t>Comité de Suivi et d’Orientation</w:t>
      </w:r>
      <w:r w:rsidR="008F7328" w:rsidRPr="00716020">
        <w:rPr>
          <w:rFonts w:ascii="Times New Roman" w:hAnsi="Times New Roman" w:cs="Times New Roman"/>
        </w:rPr>
        <w:t xml:space="preserve">. Il s’agit de s’assurer conjointement de la pertinence de l’orientation dans le respect des critères d’orientation </w:t>
      </w:r>
      <w:r w:rsidR="008F7328" w:rsidRPr="007811B6">
        <w:rPr>
          <w:rFonts w:ascii="Times New Roman" w:hAnsi="Times New Roman" w:cs="Times New Roman"/>
        </w:rPr>
        <w:t xml:space="preserve">(âge, volonté du jeune de s’engager dans la démarche, </w:t>
      </w:r>
      <w:r w:rsidR="007F383C" w:rsidRPr="007811B6">
        <w:rPr>
          <w:rFonts w:ascii="Times New Roman" w:hAnsi="Times New Roman" w:cs="Times New Roman"/>
        </w:rPr>
        <w:t>capacité financière permettant l’accès au logement direct, situation administrative permettant l’accès au logement).</w:t>
      </w:r>
    </w:p>
    <w:p w:rsidR="00484B7A" w:rsidRPr="00716020" w:rsidRDefault="00EA2CD9" w:rsidP="00DC2946">
      <w:pPr>
        <w:jc w:val="both"/>
        <w:rPr>
          <w:rFonts w:ascii="Times New Roman" w:hAnsi="Times New Roman" w:cs="Times New Roman"/>
        </w:rPr>
      </w:pPr>
      <w:r>
        <w:rPr>
          <w:rFonts w:ascii="Times New Roman" w:hAnsi="Times New Roman" w:cs="Times New Roman"/>
        </w:rPr>
        <w:t>L</w:t>
      </w:r>
      <w:r w:rsidR="00484B7A" w:rsidRPr="00716020">
        <w:rPr>
          <w:rFonts w:ascii="Times New Roman" w:hAnsi="Times New Roman" w:cs="Times New Roman"/>
        </w:rPr>
        <w:t xml:space="preserve">es dispositifs orienteurs pourront s’appuyer sur l’outil créé dans le cadre du Programme Jeunes : Le </w:t>
      </w:r>
      <w:r w:rsidR="00484B7A" w:rsidRPr="00716020">
        <w:rPr>
          <w:rFonts w:ascii="Times New Roman" w:hAnsi="Times New Roman" w:cs="Times New Roman"/>
          <w:b/>
        </w:rPr>
        <w:t>Référentiel d’Observation des Compétences Sociales (ROCS</w:t>
      </w:r>
      <w:r w:rsidR="00484B7A" w:rsidRPr="00716020">
        <w:rPr>
          <w:rFonts w:ascii="Times New Roman" w:hAnsi="Times New Roman" w:cs="Times New Roman"/>
          <w:b/>
          <w:i/>
        </w:rPr>
        <w:t>).</w:t>
      </w:r>
      <w:r w:rsidR="00484B7A" w:rsidRPr="00716020">
        <w:rPr>
          <w:rFonts w:ascii="Times New Roman" w:hAnsi="Times New Roman" w:cs="Times New Roman"/>
        </w:rPr>
        <w:t xml:space="preserve"> Cet outil permet de définir le degré d’autonomie du jeune dans différents domaines et permet de déterminer rapidement les domaines sur lesquels il faudra travailler. L’intérêt de cet outil est qu’il est co-rempli avec le jeune qui peut ainsi exprimer la façon dont il se voit</w:t>
      </w:r>
      <w:r w:rsidR="001965DE">
        <w:rPr>
          <w:rFonts w:ascii="Times New Roman" w:hAnsi="Times New Roman" w:cs="Times New Roman"/>
        </w:rPr>
        <w:t xml:space="preserve">. Le travailleur social le remplit également dans le but d’évaluer les écarts avec la vision du jeune et de travailler ces points en collaboration avec lui. </w:t>
      </w:r>
    </w:p>
    <w:p w:rsidR="00163734" w:rsidRPr="00716020" w:rsidRDefault="00163734" w:rsidP="00DC2946">
      <w:pPr>
        <w:jc w:val="both"/>
        <w:rPr>
          <w:rFonts w:ascii="Times New Roman" w:hAnsi="Times New Roman" w:cs="Times New Roman"/>
        </w:rPr>
      </w:pPr>
      <w:r w:rsidRPr="00716020">
        <w:rPr>
          <w:rFonts w:ascii="Times New Roman" w:hAnsi="Times New Roman" w:cs="Times New Roman"/>
        </w:rPr>
        <w:t xml:space="preserve">Suite à ce repérage et ciblage, le choix des futurs locataires dans le projet sera réalisé par le </w:t>
      </w:r>
      <w:r w:rsidR="00B01A8B">
        <w:rPr>
          <w:rFonts w:ascii="Times New Roman" w:hAnsi="Times New Roman" w:cs="Times New Roman"/>
        </w:rPr>
        <w:t>comité</w:t>
      </w:r>
      <w:r w:rsidRPr="00716020">
        <w:rPr>
          <w:rFonts w:ascii="Times New Roman" w:hAnsi="Times New Roman" w:cs="Times New Roman"/>
        </w:rPr>
        <w:t xml:space="preserve"> et l’entrée se fera une fois ce choix validé. </w:t>
      </w:r>
      <w:r w:rsidR="00EA2CD9">
        <w:rPr>
          <w:rFonts w:ascii="Times New Roman" w:hAnsi="Times New Roman" w:cs="Times New Roman"/>
        </w:rPr>
        <w:t xml:space="preserve">Le jeune entre officiellement dans le projet </w:t>
      </w:r>
      <w:r w:rsidR="008F7328" w:rsidRPr="00716020">
        <w:rPr>
          <w:rFonts w:ascii="Times New Roman" w:hAnsi="Times New Roman" w:cs="Times New Roman"/>
        </w:rPr>
        <w:t>dès la validation du do</w:t>
      </w:r>
      <w:r w:rsidR="00B01A8B">
        <w:rPr>
          <w:rFonts w:ascii="Times New Roman" w:hAnsi="Times New Roman" w:cs="Times New Roman"/>
        </w:rPr>
        <w:t>ssier d’orientation par le Comité.</w:t>
      </w:r>
    </w:p>
    <w:p w:rsidR="00484B7A" w:rsidRPr="00716020" w:rsidRDefault="00484B7A" w:rsidP="00DC2946">
      <w:pPr>
        <w:jc w:val="both"/>
        <w:rPr>
          <w:rFonts w:ascii="Times New Roman" w:hAnsi="Times New Roman" w:cs="Times New Roman"/>
        </w:rPr>
      </w:pPr>
    </w:p>
    <w:p w:rsidR="006F7852" w:rsidRPr="00716020" w:rsidRDefault="008F7328" w:rsidP="005074C7">
      <w:pPr>
        <w:pStyle w:val="Paragraphedeliste"/>
        <w:numPr>
          <w:ilvl w:val="0"/>
          <w:numId w:val="9"/>
        </w:numPr>
        <w:jc w:val="both"/>
        <w:rPr>
          <w:rFonts w:ascii="Times New Roman" w:hAnsi="Times New Roman" w:cs="Times New Roman"/>
          <w:b/>
          <w:u w:val="single"/>
          <w:lang w:val="fr-FR"/>
        </w:rPr>
      </w:pPr>
      <w:r w:rsidRPr="00716020">
        <w:rPr>
          <w:rFonts w:ascii="Times New Roman" w:hAnsi="Times New Roman" w:cs="Times New Roman"/>
          <w:b/>
          <w:u w:val="single"/>
          <w:lang w:val="fr-FR"/>
        </w:rPr>
        <w:t xml:space="preserve">PHASE </w:t>
      </w:r>
      <w:r w:rsidR="00EA2CD9">
        <w:rPr>
          <w:rFonts w:ascii="Times New Roman" w:hAnsi="Times New Roman" w:cs="Times New Roman"/>
          <w:b/>
          <w:u w:val="single"/>
          <w:lang w:val="fr-FR"/>
        </w:rPr>
        <w:t>3</w:t>
      </w:r>
      <w:r w:rsidRPr="00716020">
        <w:rPr>
          <w:rFonts w:ascii="Times New Roman" w:hAnsi="Times New Roman" w:cs="Times New Roman"/>
          <w:b/>
          <w:u w:val="single"/>
          <w:lang w:val="fr-FR"/>
        </w:rPr>
        <w:t xml:space="preserve"> : </w:t>
      </w:r>
      <w:r w:rsidR="00EC1B1C" w:rsidRPr="00716020">
        <w:rPr>
          <w:rFonts w:ascii="Times New Roman" w:hAnsi="Times New Roman" w:cs="Times New Roman"/>
          <w:b/>
          <w:u w:val="single"/>
          <w:lang w:val="fr-FR"/>
        </w:rPr>
        <w:t>La phase de F</w:t>
      </w:r>
      <w:r w:rsidR="00163734" w:rsidRPr="00716020">
        <w:rPr>
          <w:rFonts w:ascii="Times New Roman" w:hAnsi="Times New Roman" w:cs="Times New Roman"/>
          <w:b/>
          <w:u w:val="single"/>
          <w:lang w:val="fr-FR"/>
        </w:rPr>
        <w:t>ormation/Préparation</w:t>
      </w:r>
      <w:r w:rsidR="00DC2946" w:rsidRPr="00716020">
        <w:rPr>
          <w:rFonts w:ascii="Times New Roman" w:hAnsi="Times New Roman" w:cs="Times New Roman"/>
          <w:b/>
          <w:u w:val="single"/>
          <w:lang w:val="fr-FR"/>
        </w:rPr>
        <w:t xml:space="preserve"> des futurs locataires aux droits et devoirs</w:t>
      </w:r>
    </w:p>
    <w:p w:rsidR="00163734" w:rsidRPr="00716020" w:rsidRDefault="00163734" w:rsidP="00DC2946">
      <w:pPr>
        <w:jc w:val="both"/>
        <w:rPr>
          <w:rFonts w:ascii="Times New Roman" w:hAnsi="Times New Roman" w:cs="Times New Roman"/>
        </w:rPr>
      </w:pPr>
    </w:p>
    <w:p w:rsidR="00DC2946" w:rsidRPr="00716020" w:rsidRDefault="00DC2946" w:rsidP="00DC2946">
      <w:pPr>
        <w:jc w:val="both"/>
        <w:rPr>
          <w:rFonts w:ascii="Times New Roman" w:hAnsi="Times New Roman" w:cs="Times New Roman"/>
        </w:rPr>
      </w:pPr>
      <w:r w:rsidRPr="00716020">
        <w:rPr>
          <w:rFonts w:ascii="Times New Roman" w:hAnsi="Times New Roman" w:cs="Times New Roman"/>
        </w:rPr>
        <w:t xml:space="preserve">L’expérimentation faite sur le précédent appel à projets 10 000 logements montre que cette phase est très importante pour permettre le succès d’un projet logement pour des personnes en difficulté sociale. L’objectif de cette mesure de formation/préparation est de renforcer la connaissance des droits et devoirs des futurs locataires, dans l’attente de l’attribution d’un logement par le bailleur. </w:t>
      </w:r>
      <w:r w:rsidR="00604B62">
        <w:rPr>
          <w:rFonts w:ascii="Times New Roman" w:hAnsi="Times New Roman" w:cs="Times New Roman"/>
        </w:rPr>
        <w:t>Ce temps permet aussi d’instaurer une vraie relation de confiance nécessaire à l’adhésion du jeu</w:t>
      </w:r>
      <w:r w:rsidR="00EA2CD9">
        <w:rPr>
          <w:rFonts w:ascii="Times New Roman" w:hAnsi="Times New Roman" w:cs="Times New Roman"/>
        </w:rPr>
        <w:t>ne</w:t>
      </w:r>
      <w:r w:rsidR="00604B62">
        <w:rPr>
          <w:rFonts w:ascii="Times New Roman" w:hAnsi="Times New Roman" w:cs="Times New Roman"/>
        </w:rPr>
        <w:t xml:space="preserve"> dans l’accompagnement. C’est aussi un temps de réflexion et de prise de conscience du projet logement qui laisse la possibilité au jeune de s’ajuster à la réalité de ce qu’est une recherche de logement. </w:t>
      </w:r>
    </w:p>
    <w:p w:rsidR="00DC2946" w:rsidRPr="00716020" w:rsidRDefault="00DC2946" w:rsidP="00DC2946">
      <w:pPr>
        <w:jc w:val="both"/>
        <w:rPr>
          <w:rFonts w:ascii="Times New Roman" w:hAnsi="Times New Roman" w:cs="Times New Roman"/>
        </w:rPr>
      </w:pPr>
      <w:r w:rsidRPr="00716020">
        <w:rPr>
          <w:rFonts w:ascii="Times New Roman" w:hAnsi="Times New Roman" w:cs="Times New Roman"/>
        </w:rPr>
        <w:t xml:space="preserve">Notre intervention insiste sur les 3 principaux thèmes locatifs : </w:t>
      </w:r>
      <w:r w:rsidRPr="00716020">
        <w:rPr>
          <w:rFonts w:ascii="Times New Roman" w:hAnsi="Times New Roman" w:cs="Times New Roman"/>
          <w:b/>
        </w:rPr>
        <w:t xml:space="preserve">le paiement mensuel de la part à charge, </w:t>
      </w:r>
      <w:r w:rsidR="004846E4">
        <w:rPr>
          <w:rFonts w:ascii="Times New Roman" w:hAnsi="Times New Roman" w:cs="Times New Roman"/>
          <w:b/>
        </w:rPr>
        <w:t xml:space="preserve">l’appropriation, </w:t>
      </w:r>
      <w:r w:rsidRPr="00716020">
        <w:rPr>
          <w:rFonts w:ascii="Times New Roman" w:hAnsi="Times New Roman" w:cs="Times New Roman"/>
          <w:b/>
        </w:rPr>
        <w:t>l’entretien du logement et le respect du voisinage.</w:t>
      </w:r>
      <w:r w:rsidRPr="00716020">
        <w:rPr>
          <w:rFonts w:ascii="Times New Roman" w:hAnsi="Times New Roman" w:cs="Times New Roman"/>
        </w:rPr>
        <w:t xml:space="preserve"> </w:t>
      </w:r>
    </w:p>
    <w:p w:rsidR="00724B6B" w:rsidRPr="00716020" w:rsidRDefault="00DC2946" w:rsidP="00DC2946">
      <w:pPr>
        <w:jc w:val="both"/>
        <w:rPr>
          <w:rFonts w:ascii="Times New Roman" w:hAnsi="Times New Roman" w:cs="Times New Roman"/>
        </w:rPr>
      </w:pPr>
      <w:r w:rsidRPr="00716020">
        <w:rPr>
          <w:rFonts w:ascii="Times New Roman" w:hAnsi="Times New Roman" w:cs="Times New Roman"/>
        </w:rPr>
        <w:t xml:space="preserve">Il s’agit </w:t>
      </w:r>
      <w:r w:rsidR="00EA2CD9">
        <w:rPr>
          <w:rFonts w:ascii="Times New Roman" w:hAnsi="Times New Roman" w:cs="Times New Roman"/>
        </w:rPr>
        <w:t xml:space="preserve">de compléter les informations délivrées de manière collective dans les ateliers de manière plus individuelle, en se basant sur le diagnostic social posé par l’équipe et sur le Référentiel d’Observation des Compétences Sociales. </w:t>
      </w:r>
    </w:p>
    <w:p w:rsidR="00DC2946" w:rsidRPr="00716020" w:rsidRDefault="00DC2946" w:rsidP="00DC2946">
      <w:pPr>
        <w:jc w:val="both"/>
        <w:rPr>
          <w:rFonts w:ascii="Times New Roman" w:hAnsi="Times New Roman" w:cs="Times New Roman"/>
        </w:rPr>
      </w:pPr>
      <w:r w:rsidRPr="00716020">
        <w:rPr>
          <w:rFonts w:ascii="Times New Roman" w:hAnsi="Times New Roman" w:cs="Times New Roman"/>
        </w:rPr>
        <w:t>Il s’agira aussi de préparer l’accès au logement accompagné dans les meilleures conditions : organiser le déménagement, acheter des meubles, s’équipe</w:t>
      </w:r>
      <w:r w:rsidR="004846E4">
        <w:rPr>
          <w:rFonts w:ascii="Times New Roman" w:hAnsi="Times New Roman" w:cs="Times New Roman"/>
        </w:rPr>
        <w:t>r</w:t>
      </w:r>
      <w:r w:rsidRPr="00716020">
        <w:rPr>
          <w:rFonts w:ascii="Times New Roman" w:hAnsi="Times New Roman" w:cs="Times New Roman"/>
        </w:rPr>
        <w:t xml:space="preserve">, préparer les documents administratifs, visiter le quartier, etc. </w:t>
      </w:r>
    </w:p>
    <w:p w:rsidR="00163734" w:rsidRPr="00716020" w:rsidRDefault="00DC2946" w:rsidP="00DC2946">
      <w:pPr>
        <w:jc w:val="both"/>
        <w:rPr>
          <w:rFonts w:ascii="Times New Roman" w:hAnsi="Times New Roman" w:cs="Times New Roman"/>
        </w:rPr>
      </w:pPr>
      <w:r w:rsidRPr="00716020">
        <w:rPr>
          <w:rFonts w:ascii="Times New Roman" w:hAnsi="Times New Roman" w:cs="Times New Roman"/>
        </w:rPr>
        <w:t xml:space="preserve">Enfin, les aspects plus généraux de l’accompagnement seront pris en considération : la santé physique et la souffrance psychique, l’isolement, la parentalité, l’emploi, les loisirs, etc. </w:t>
      </w:r>
    </w:p>
    <w:p w:rsidR="00DC2946" w:rsidRDefault="00DC2946" w:rsidP="00DC2946">
      <w:pPr>
        <w:jc w:val="both"/>
        <w:rPr>
          <w:rFonts w:ascii="Times New Roman" w:hAnsi="Times New Roman" w:cs="Times New Roman"/>
        </w:rPr>
      </w:pPr>
      <w:r w:rsidRPr="007811B6">
        <w:rPr>
          <w:rFonts w:ascii="Times New Roman" w:hAnsi="Times New Roman" w:cs="Times New Roman"/>
        </w:rPr>
        <w:t>Cette phase de formation est une préparation approfondie au relogement</w:t>
      </w:r>
      <w:r w:rsidR="007F383C" w:rsidRPr="007811B6">
        <w:rPr>
          <w:rFonts w:ascii="Times New Roman" w:hAnsi="Times New Roman" w:cs="Times New Roman"/>
        </w:rPr>
        <w:t xml:space="preserve"> a une durée indicative de 3 mois</w:t>
      </w:r>
      <w:r w:rsidR="00452B8E" w:rsidRPr="007811B6">
        <w:rPr>
          <w:rFonts w:ascii="Times New Roman" w:hAnsi="Times New Roman" w:cs="Times New Roman"/>
        </w:rPr>
        <w:t xml:space="preserve"> e</w:t>
      </w:r>
      <w:r w:rsidR="00001E08" w:rsidRPr="007811B6">
        <w:rPr>
          <w:rFonts w:ascii="Times New Roman" w:hAnsi="Times New Roman" w:cs="Times New Roman"/>
        </w:rPr>
        <w:t>n fonction des disponibilités d’entrée en</w:t>
      </w:r>
      <w:r w:rsidR="00452B8E" w:rsidRPr="007811B6">
        <w:rPr>
          <w:rFonts w:ascii="Times New Roman" w:hAnsi="Times New Roman" w:cs="Times New Roman"/>
        </w:rPr>
        <w:t xml:space="preserve"> logement</w:t>
      </w:r>
      <w:r w:rsidRPr="007811B6">
        <w:rPr>
          <w:rFonts w:ascii="Times New Roman" w:hAnsi="Times New Roman" w:cs="Times New Roman"/>
        </w:rPr>
        <w:t>.</w:t>
      </w:r>
      <w:r w:rsidR="002D0AE0">
        <w:rPr>
          <w:rFonts w:ascii="Times New Roman" w:hAnsi="Times New Roman" w:cs="Times New Roman"/>
        </w:rPr>
        <w:t xml:space="preserve"> </w:t>
      </w:r>
    </w:p>
    <w:p w:rsidR="00EA2CD9" w:rsidRDefault="00EA2CD9" w:rsidP="00DC2946">
      <w:pPr>
        <w:jc w:val="both"/>
        <w:rPr>
          <w:rFonts w:ascii="Times New Roman" w:hAnsi="Times New Roman" w:cs="Times New Roman"/>
        </w:rPr>
      </w:pPr>
    </w:p>
    <w:p w:rsidR="00EA2CD9" w:rsidRDefault="00EA2CD9" w:rsidP="00DC2946">
      <w:pPr>
        <w:jc w:val="both"/>
        <w:rPr>
          <w:rFonts w:ascii="Times New Roman" w:hAnsi="Times New Roman" w:cs="Times New Roman"/>
        </w:rPr>
      </w:pPr>
    </w:p>
    <w:p w:rsidR="00CD5597" w:rsidRPr="00716020" w:rsidRDefault="008F7328" w:rsidP="005074C7">
      <w:pPr>
        <w:pStyle w:val="Paragraphedeliste"/>
        <w:numPr>
          <w:ilvl w:val="0"/>
          <w:numId w:val="9"/>
        </w:numPr>
        <w:jc w:val="both"/>
        <w:rPr>
          <w:rFonts w:ascii="Times New Roman" w:hAnsi="Times New Roman" w:cs="Times New Roman"/>
          <w:b/>
          <w:u w:val="single"/>
          <w:lang w:val="fr-FR"/>
        </w:rPr>
      </w:pPr>
      <w:r w:rsidRPr="00716020">
        <w:rPr>
          <w:rFonts w:ascii="Times New Roman" w:hAnsi="Times New Roman" w:cs="Times New Roman"/>
          <w:b/>
          <w:u w:val="single"/>
          <w:lang w:val="fr-FR"/>
        </w:rPr>
        <w:t xml:space="preserve">PHASE </w:t>
      </w:r>
      <w:r w:rsidR="00EA2CD9">
        <w:rPr>
          <w:rFonts w:ascii="Times New Roman" w:hAnsi="Times New Roman" w:cs="Times New Roman"/>
          <w:b/>
          <w:u w:val="single"/>
          <w:lang w:val="fr-FR"/>
        </w:rPr>
        <w:t>4</w:t>
      </w:r>
      <w:r w:rsidRPr="00716020">
        <w:rPr>
          <w:rFonts w:ascii="Times New Roman" w:hAnsi="Times New Roman" w:cs="Times New Roman"/>
          <w:b/>
          <w:u w:val="single"/>
          <w:lang w:val="fr-FR"/>
        </w:rPr>
        <w:t xml:space="preserve"> : </w:t>
      </w:r>
      <w:r w:rsidR="00CD5597" w:rsidRPr="00716020">
        <w:rPr>
          <w:rFonts w:ascii="Times New Roman" w:hAnsi="Times New Roman" w:cs="Times New Roman"/>
          <w:b/>
          <w:u w:val="single"/>
          <w:lang w:val="fr-FR"/>
        </w:rPr>
        <w:t xml:space="preserve">Un accompagnement global individuel et collectif </w:t>
      </w:r>
    </w:p>
    <w:p w:rsidR="00163734" w:rsidRPr="00716020" w:rsidRDefault="00163734" w:rsidP="00DC2946">
      <w:pPr>
        <w:jc w:val="both"/>
        <w:rPr>
          <w:rFonts w:ascii="Times New Roman" w:hAnsi="Times New Roman" w:cs="Times New Roman"/>
        </w:rPr>
      </w:pPr>
    </w:p>
    <w:p w:rsidR="00EC1B1C" w:rsidRDefault="00EC1B1C" w:rsidP="00DC2946">
      <w:pPr>
        <w:jc w:val="both"/>
        <w:rPr>
          <w:rFonts w:ascii="Times New Roman" w:hAnsi="Times New Roman" w:cs="Times New Roman"/>
        </w:rPr>
      </w:pPr>
      <w:r w:rsidRPr="00716020">
        <w:rPr>
          <w:rFonts w:ascii="Times New Roman" w:hAnsi="Times New Roman" w:cs="Times New Roman"/>
        </w:rPr>
        <w:t xml:space="preserve">Afin de capitaliser sur l’expérience réussie du Programme « Un toit, un Coach, un Projet » pour les Jeunes du CHRS, il semble intéressant de reproduire </w:t>
      </w:r>
      <w:r w:rsidRPr="007811B6">
        <w:rPr>
          <w:rFonts w:ascii="Times New Roman" w:hAnsi="Times New Roman" w:cs="Times New Roman"/>
        </w:rPr>
        <w:t>dans ce</w:t>
      </w:r>
      <w:r w:rsidR="007F383C" w:rsidRPr="007811B6">
        <w:rPr>
          <w:rFonts w:ascii="Times New Roman" w:hAnsi="Times New Roman" w:cs="Times New Roman"/>
        </w:rPr>
        <w:t xml:space="preserve"> dispositif</w:t>
      </w:r>
      <w:r w:rsidR="007F383C">
        <w:rPr>
          <w:rFonts w:ascii="Times New Roman" w:hAnsi="Times New Roman" w:cs="Times New Roman"/>
        </w:rPr>
        <w:t xml:space="preserve"> </w:t>
      </w:r>
      <w:r w:rsidRPr="00716020">
        <w:rPr>
          <w:rFonts w:ascii="Times New Roman" w:hAnsi="Times New Roman" w:cs="Times New Roman"/>
        </w:rPr>
        <w:t xml:space="preserve">ce qui a permis le succès de ce projet expérimental, à savoir </w:t>
      </w:r>
      <w:r w:rsidRPr="00716020">
        <w:rPr>
          <w:rFonts w:ascii="Times New Roman" w:hAnsi="Times New Roman" w:cs="Times New Roman"/>
          <w:b/>
        </w:rPr>
        <w:t>la présence d’un animateur/Coach en lien et en appui au travailleur social</w:t>
      </w:r>
      <w:r w:rsidRPr="00716020">
        <w:rPr>
          <w:rFonts w:ascii="Times New Roman" w:hAnsi="Times New Roman" w:cs="Times New Roman"/>
        </w:rPr>
        <w:t xml:space="preserve"> traditionnel. Il serait intéressant que ce travailleur social ait une formation de Conseiller en Economie Sociale et Fami</w:t>
      </w:r>
      <w:r w:rsidR="001965DE">
        <w:rPr>
          <w:rFonts w:ascii="Times New Roman" w:hAnsi="Times New Roman" w:cs="Times New Roman"/>
        </w:rPr>
        <w:t>li</w:t>
      </w:r>
      <w:r w:rsidRPr="00716020">
        <w:rPr>
          <w:rFonts w:ascii="Times New Roman" w:hAnsi="Times New Roman" w:cs="Times New Roman"/>
        </w:rPr>
        <w:t xml:space="preserve">ale afin de soutenir pleinement les jeunes dans leur vie quotidienne et dans le bon usage de leur logement en tant que locataire. </w:t>
      </w:r>
      <w:r w:rsidR="008F7328" w:rsidRPr="00716020">
        <w:rPr>
          <w:rFonts w:ascii="Times New Roman" w:hAnsi="Times New Roman" w:cs="Times New Roman"/>
        </w:rPr>
        <w:t xml:space="preserve">Ces deux salariés de l’ABEJ travailleraient en double référence auprès du jeune afin de s’assurer du bon déroulé de son parcours de réinsertion. </w:t>
      </w:r>
    </w:p>
    <w:p w:rsidR="008B2552" w:rsidRPr="00716020" w:rsidRDefault="008B2552" w:rsidP="00DC2946">
      <w:pPr>
        <w:jc w:val="both"/>
        <w:rPr>
          <w:rFonts w:ascii="Times New Roman" w:hAnsi="Times New Roman" w:cs="Times New Roman"/>
        </w:rPr>
      </w:pPr>
      <w:r>
        <w:rPr>
          <w:rFonts w:ascii="Times New Roman" w:hAnsi="Times New Roman" w:cs="Times New Roman"/>
        </w:rPr>
        <w:t>Afin de renforcer les temps de présence auprès des jeunes, d</w:t>
      </w:r>
      <w:r w:rsidR="0009163A">
        <w:rPr>
          <w:rFonts w:ascii="Times New Roman" w:hAnsi="Times New Roman" w:cs="Times New Roman"/>
        </w:rPr>
        <w:t>e proposer un maximum d</w:t>
      </w:r>
      <w:r>
        <w:rPr>
          <w:rFonts w:ascii="Times New Roman" w:hAnsi="Times New Roman" w:cs="Times New Roman"/>
        </w:rPr>
        <w:t>’activités</w:t>
      </w:r>
      <w:r w:rsidR="0009163A">
        <w:rPr>
          <w:rFonts w:ascii="Times New Roman" w:hAnsi="Times New Roman" w:cs="Times New Roman"/>
        </w:rPr>
        <w:t xml:space="preserve"> collectives</w:t>
      </w:r>
      <w:r>
        <w:rPr>
          <w:rFonts w:ascii="Times New Roman" w:hAnsi="Times New Roman" w:cs="Times New Roman"/>
        </w:rPr>
        <w:t>,</w:t>
      </w:r>
      <w:r w:rsidR="0009163A">
        <w:rPr>
          <w:rFonts w:ascii="Times New Roman" w:hAnsi="Times New Roman" w:cs="Times New Roman"/>
        </w:rPr>
        <w:t xml:space="preserve"> et de proposer plus</w:t>
      </w:r>
      <w:r>
        <w:rPr>
          <w:rFonts w:ascii="Times New Roman" w:hAnsi="Times New Roman" w:cs="Times New Roman"/>
        </w:rPr>
        <w:t xml:space="preserve"> d’accompagnements </w:t>
      </w:r>
      <w:r w:rsidR="0009163A">
        <w:rPr>
          <w:rFonts w:ascii="Times New Roman" w:hAnsi="Times New Roman" w:cs="Times New Roman"/>
        </w:rPr>
        <w:t xml:space="preserve">individuels </w:t>
      </w:r>
      <w:r>
        <w:rPr>
          <w:rFonts w:ascii="Times New Roman" w:hAnsi="Times New Roman" w:cs="Times New Roman"/>
        </w:rPr>
        <w:t>dans les démarches, nous ferons appel à un(e)</w:t>
      </w:r>
      <w:r w:rsidR="0009163A">
        <w:rPr>
          <w:rFonts w:ascii="Times New Roman" w:hAnsi="Times New Roman" w:cs="Times New Roman"/>
        </w:rPr>
        <w:t xml:space="preserve"> </w:t>
      </w:r>
      <w:r w:rsidR="0009163A" w:rsidRPr="0009163A">
        <w:rPr>
          <w:rFonts w:ascii="Times New Roman" w:hAnsi="Times New Roman" w:cs="Times New Roman"/>
          <w:b/>
        </w:rPr>
        <w:t>jeune en service civique</w:t>
      </w:r>
      <w:r w:rsidR="0009163A">
        <w:rPr>
          <w:rFonts w:ascii="Times New Roman" w:hAnsi="Times New Roman" w:cs="Times New Roman"/>
        </w:rPr>
        <w:t xml:space="preserve"> qui viendra en renfort de l’équipe présente. </w:t>
      </w:r>
    </w:p>
    <w:p w:rsidR="008F7328" w:rsidRPr="00716020" w:rsidRDefault="00CA715D" w:rsidP="00DC2946">
      <w:pPr>
        <w:jc w:val="both"/>
        <w:rPr>
          <w:rFonts w:ascii="Times New Roman" w:hAnsi="Times New Roman" w:cs="Times New Roman"/>
        </w:rPr>
      </w:pPr>
      <w:r w:rsidRPr="00716020">
        <w:rPr>
          <w:rFonts w:ascii="Times New Roman" w:hAnsi="Times New Roman" w:cs="Times New Roman"/>
        </w:rPr>
        <w:t xml:space="preserve">Dès le début de la prise en charge, une feuille de route </w:t>
      </w:r>
      <w:r w:rsidR="00A13AD3" w:rsidRPr="00716020">
        <w:rPr>
          <w:rFonts w:ascii="Times New Roman" w:hAnsi="Times New Roman" w:cs="Times New Roman"/>
        </w:rPr>
        <w:t xml:space="preserve">(ou contrat d’engagement) </w:t>
      </w:r>
      <w:r w:rsidRPr="00716020">
        <w:rPr>
          <w:rFonts w:ascii="Times New Roman" w:hAnsi="Times New Roman" w:cs="Times New Roman"/>
        </w:rPr>
        <w:t xml:space="preserve">est signée par le jeune et ses référents dans le </w:t>
      </w:r>
      <w:r w:rsidR="00C16B3D">
        <w:rPr>
          <w:rFonts w:ascii="Times New Roman" w:hAnsi="Times New Roman" w:cs="Times New Roman"/>
        </w:rPr>
        <w:t>Programme</w:t>
      </w:r>
      <w:r w:rsidRPr="00716020">
        <w:rPr>
          <w:rFonts w:ascii="Times New Roman" w:hAnsi="Times New Roman" w:cs="Times New Roman"/>
        </w:rPr>
        <w:t xml:space="preserve">. </w:t>
      </w:r>
    </w:p>
    <w:p w:rsidR="00EC1B1C" w:rsidRPr="00716020" w:rsidRDefault="00CA715D" w:rsidP="00DC2946">
      <w:pPr>
        <w:jc w:val="both"/>
        <w:rPr>
          <w:rFonts w:ascii="Times New Roman" w:hAnsi="Times New Roman" w:cs="Times New Roman"/>
        </w:rPr>
      </w:pPr>
      <w:r w:rsidRPr="00716020">
        <w:rPr>
          <w:rFonts w:ascii="Times New Roman" w:hAnsi="Times New Roman" w:cs="Times New Roman"/>
        </w:rPr>
        <w:t>Elle encadre le pr</w:t>
      </w:r>
      <w:r w:rsidR="00C16B3D">
        <w:rPr>
          <w:rFonts w:ascii="Times New Roman" w:hAnsi="Times New Roman" w:cs="Times New Roman"/>
        </w:rPr>
        <w:t xml:space="preserve">incipe d’accompagnement social </w:t>
      </w:r>
      <w:r w:rsidR="008F7328" w:rsidRPr="00716020">
        <w:rPr>
          <w:rFonts w:ascii="Times New Roman" w:hAnsi="Times New Roman" w:cs="Times New Roman"/>
        </w:rPr>
        <w:t>dans le cadre des 4</w:t>
      </w:r>
      <w:r w:rsidRPr="00716020">
        <w:rPr>
          <w:rFonts w:ascii="Times New Roman" w:hAnsi="Times New Roman" w:cs="Times New Roman"/>
        </w:rPr>
        <w:t xml:space="preserve"> champs d’ac</w:t>
      </w:r>
      <w:r w:rsidR="001965DE">
        <w:rPr>
          <w:rFonts w:ascii="Times New Roman" w:hAnsi="Times New Roman" w:cs="Times New Roman"/>
        </w:rPr>
        <w:t>t</w:t>
      </w:r>
      <w:r w:rsidRPr="00716020">
        <w:rPr>
          <w:rFonts w:ascii="Times New Roman" w:hAnsi="Times New Roman" w:cs="Times New Roman"/>
        </w:rPr>
        <w:t xml:space="preserve">ions qui permettent de structurer sa semaine et de l’aider à réaliser, en concertation, les objectifs adaptés à sa situation. L’accompagnement est ainsi personnalisé et co-construit de façon à ce que le jeune se sente soutenu et qu’il soit encouragé à poursuivre des objectifs toujours plus poussés. </w:t>
      </w:r>
    </w:p>
    <w:p w:rsidR="00CA715D" w:rsidRPr="00716020" w:rsidRDefault="00CA715D" w:rsidP="00CA715D">
      <w:pPr>
        <w:spacing w:after="0"/>
        <w:jc w:val="both"/>
        <w:rPr>
          <w:rFonts w:ascii="Times New Roman" w:hAnsi="Times New Roman" w:cs="Times New Roman"/>
        </w:rPr>
      </w:pPr>
      <w:r w:rsidRPr="00716020">
        <w:rPr>
          <w:rFonts w:ascii="Times New Roman" w:hAnsi="Times New Roman" w:cs="Times New Roman"/>
        </w:rPr>
        <w:t xml:space="preserve">Ces objectifs tournent autour des thèmes suivants qui sont complémentaires et globaux et peuvent se décliner soit de manière individuelle, soit de manière collective : </w:t>
      </w:r>
    </w:p>
    <w:p w:rsidR="00CA715D" w:rsidRPr="00716020" w:rsidRDefault="008F7328" w:rsidP="00CA715D">
      <w:pPr>
        <w:pStyle w:val="Paragraphedeliste"/>
        <w:numPr>
          <w:ilvl w:val="0"/>
          <w:numId w:val="2"/>
        </w:numPr>
        <w:jc w:val="both"/>
        <w:rPr>
          <w:rFonts w:ascii="Times New Roman" w:hAnsi="Times New Roman" w:cs="Times New Roman"/>
          <w:lang w:val="fr-FR"/>
        </w:rPr>
      </w:pPr>
      <w:r w:rsidRPr="00716020">
        <w:rPr>
          <w:rFonts w:ascii="Times New Roman" w:hAnsi="Times New Roman" w:cs="Times New Roman"/>
          <w:b/>
          <w:lang w:val="fr-FR"/>
        </w:rPr>
        <w:t xml:space="preserve">(1) </w:t>
      </w:r>
      <w:r w:rsidR="00CA715D" w:rsidRPr="00716020">
        <w:rPr>
          <w:rFonts w:ascii="Times New Roman" w:hAnsi="Times New Roman" w:cs="Times New Roman"/>
          <w:b/>
          <w:lang w:val="fr-FR"/>
        </w:rPr>
        <w:t>Des actions liées au bien être</w:t>
      </w:r>
      <w:r w:rsidR="00CA715D" w:rsidRPr="00716020">
        <w:rPr>
          <w:rFonts w:ascii="Times New Roman" w:hAnsi="Times New Roman" w:cs="Times New Roman"/>
          <w:lang w:val="fr-FR"/>
        </w:rPr>
        <w:t xml:space="preserve"> : sports, loisirs, convivialité, sorties, coiffeur, soins corporels,</w:t>
      </w:r>
      <w:r w:rsidRPr="00716020">
        <w:rPr>
          <w:rFonts w:ascii="Times New Roman" w:hAnsi="Times New Roman" w:cs="Times New Roman"/>
          <w:lang w:val="fr-FR"/>
        </w:rPr>
        <w:t> </w:t>
      </w:r>
      <w:r w:rsidR="00CA715D" w:rsidRPr="00716020">
        <w:rPr>
          <w:rFonts w:ascii="Times New Roman" w:hAnsi="Times New Roman" w:cs="Times New Roman"/>
          <w:lang w:val="fr-FR"/>
        </w:rPr>
        <w:t>…</w:t>
      </w:r>
    </w:p>
    <w:p w:rsidR="00A13AD3" w:rsidRPr="00716020" w:rsidRDefault="008F7328" w:rsidP="00CA715D">
      <w:pPr>
        <w:pStyle w:val="Paragraphedeliste"/>
        <w:numPr>
          <w:ilvl w:val="0"/>
          <w:numId w:val="2"/>
        </w:numPr>
        <w:jc w:val="both"/>
        <w:rPr>
          <w:rFonts w:ascii="Times New Roman" w:hAnsi="Times New Roman" w:cs="Times New Roman"/>
          <w:lang w:val="fr-FR"/>
        </w:rPr>
      </w:pPr>
      <w:r w:rsidRPr="00716020">
        <w:rPr>
          <w:rFonts w:ascii="Times New Roman" w:hAnsi="Times New Roman" w:cs="Times New Roman"/>
          <w:b/>
          <w:lang w:val="fr-FR"/>
        </w:rPr>
        <w:t xml:space="preserve">(2) </w:t>
      </w:r>
      <w:r w:rsidR="00A13AD3" w:rsidRPr="00716020">
        <w:rPr>
          <w:rFonts w:ascii="Times New Roman" w:hAnsi="Times New Roman" w:cs="Times New Roman"/>
          <w:b/>
          <w:lang w:val="fr-FR"/>
        </w:rPr>
        <w:t>Des actions sur l’appropriation du logement</w:t>
      </w:r>
      <w:r w:rsidR="00A13AD3" w:rsidRPr="00716020">
        <w:rPr>
          <w:rFonts w:ascii="Times New Roman" w:hAnsi="Times New Roman" w:cs="Times New Roman"/>
          <w:lang w:val="fr-FR"/>
        </w:rPr>
        <w:t xml:space="preserve"> (</w:t>
      </w:r>
      <w:r w:rsidR="004846E4">
        <w:rPr>
          <w:rFonts w:ascii="Times New Roman" w:hAnsi="Times New Roman" w:cs="Times New Roman"/>
          <w:lang w:val="fr-FR"/>
        </w:rPr>
        <w:t>d’abord</w:t>
      </w:r>
      <w:r w:rsidR="00A13AD3" w:rsidRPr="00716020">
        <w:rPr>
          <w:rFonts w:ascii="Times New Roman" w:hAnsi="Times New Roman" w:cs="Times New Roman"/>
          <w:lang w:val="fr-FR"/>
        </w:rPr>
        <w:t xml:space="preserve"> dans le cadre de la mesure de formation/Préparation, </w:t>
      </w:r>
      <w:r w:rsidR="004846E4">
        <w:rPr>
          <w:rFonts w:ascii="Times New Roman" w:hAnsi="Times New Roman" w:cs="Times New Roman"/>
          <w:lang w:val="fr-FR"/>
        </w:rPr>
        <w:t>puis</w:t>
      </w:r>
      <w:r w:rsidR="00A13AD3" w:rsidRPr="00716020">
        <w:rPr>
          <w:rFonts w:ascii="Times New Roman" w:hAnsi="Times New Roman" w:cs="Times New Roman"/>
          <w:lang w:val="fr-FR"/>
        </w:rPr>
        <w:t xml:space="preserve"> dans le cadre d</w:t>
      </w:r>
      <w:r w:rsidR="004846E4">
        <w:rPr>
          <w:rFonts w:ascii="Times New Roman" w:hAnsi="Times New Roman" w:cs="Times New Roman"/>
          <w:lang w:val="fr-FR"/>
        </w:rPr>
        <w:t>e l’installation et d</w:t>
      </w:r>
      <w:r w:rsidR="00A13AD3" w:rsidRPr="00716020">
        <w:rPr>
          <w:rFonts w:ascii="Times New Roman" w:hAnsi="Times New Roman" w:cs="Times New Roman"/>
          <w:lang w:val="fr-FR"/>
        </w:rPr>
        <w:t>u maintien dans le logement)</w:t>
      </w:r>
    </w:p>
    <w:p w:rsidR="00CA715D" w:rsidRPr="00716020" w:rsidRDefault="008F7328" w:rsidP="00CA715D">
      <w:pPr>
        <w:pStyle w:val="Paragraphedeliste"/>
        <w:numPr>
          <w:ilvl w:val="0"/>
          <w:numId w:val="2"/>
        </w:numPr>
        <w:jc w:val="both"/>
        <w:rPr>
          <w:rFonts w:ascii="Times New Roman" w:hAnsi="Times New Roman" w:cs="Times New Roman"/>
          <w:lang w:val="fr-FR"/>
        </w:rPr>
      </w:pPr>
      <w:r w:rsidRPr="00716020">
        <w:rPr>
          <w:rFonts w:ascii="Times New Roman" w:hAnsi="Times New Roman" w:cs="Times New Roman"/>
          <w:b/>
          <w:lang w:val="fr-FR"/>
        </w:rPr>
        <w:t xml:space="preserve">(3) </w:t>
      </w:r>
      <w:r w:rsidR="00CA715D" w:rsidRPr="00716020">
        <w:rPr>
          <w:rFonts w:ascii="Times New Roman" w:hAnsi="Times New Roman" w:cs="Times New Roman"/>
          <w:b/>
          <w:lang w:val="fr-FR"/>
        </w:rPr>
        <w:t>Des actions liées à l’insertion sociale et/ou professionnelle</w:t>
      </w:r>
      <w:r w:rsidR="00CA715D" w:rsidRPr="00716020">
        <w:rPr>
          <w:rFonts w:ascii="Times New Roman" w:hAnsi="Times New Roman" w:cs="Times New Roman"/>
          <w:lang w:val="fr-FR"/>
        </w:rPr>
        <w:t xml:space="preserve"> : démarches sociales et/ou administratives, démarches liées à la santé, rendez-vous réguliers avec l’animatrice et la CESF, forte incitation à la reprise d’une formation ou d’un emploi (école de la deuxième chance, formation, contrat d’insertion dans la vie sociale etc.) via des séminaires, des salons, des visites d’entreprise etc. Travail sur la sexualité, les maladies sexuellement transmissibles.  Réalisation d’un outil de prévention santé sur les dangers du cannabis.</w:t>
      </w:r>
    </w:p>
    <w:p w:rsidR="00CA715D" w:rsidRPr="00716020" w:rsidRDefault="008F7328" w:rsidP="00CA715D">
      <w:pPr>
        <w:pStyle w:val="Paragraphedeliste"/>
        <w:numPr>
          <w:ilvl w:val="0"/>
          <w:numId w:val="2"/>
        </w:numPr>
        <w:jc w:val="both"/>
        <w:rPr>
          <w:rFonts w:ascii="Times New Roman" w:hAnsi="Times New Roman" w:cs="Times New Roman"/>
          <w:lang w:val="fr-FR"/>
        </w:rPr>
      </w:pPr>
      <w:r w:rsidRPr="00716020">
        <w:rPr>
          <w:rFonts w:ascii="Times New Roman" w:hAnsi="Times New Roman" w:cs="Times New Roman"/>
          <w:b/>
          <w:lang w:val="fr-FR"/>
        </w:rPr>
        <w:t xml:space="preserve">(4) </w:t>
      </w:r>
      <w:r w:rsidR="00CA715D" w:rsidRPr="00716020">
        <w:rPr>
          <w:rFonts w:ascii="Times New Roman" w:hAnsi="Times New Roman" w:cs="Times New Roman"/>
          <w:b/>
          <w:lang w:val="fr-FR"/>
        </w:rPr>
        <w:t>Des actions liées à la notion d’utilité sociale</w:t>
      </w:r>
      <w:r w:rsidR="00CA715D" w:rsidRPr="00716020">
        <w:rPr>
          <w:rFonts w:ascii="Times New Roman" w:hAnsi="Times New Roman" w:cs="Times New Roman"/>
          <w:lang w:val="fr-FR"/>
        </w:rPr>
        <w:t xml:space="preserve"> : bénévolat par exemple, aides diverses.</w:t>
      </w:r>
    </w:p>
    <w:p w:rsidR="008F7328" w:rsidRPr="00716020" w:rsidRDefault="008F7328" w:rsidP="00DC2946">
      <w:pPr>
        <w:jc w:val="both"/>
        <w:rPr>
          <w:rFonts w:ascii="Times New Roman" w:hAnsi="Times New Roman" w:cs="Times New Roman"/>
        </w:rPr>
      </w:pPr>
    </w:p>
    <w:p w:rsidR="00EC1B1C" w:rsidRPr="00716020" w:rsidRDefault="00AC618F" w:rsidP="00DC2946">
      <w:pPr>
        <w:jc w:val="both"/>
        <w:rPr>
          <w:rFonts w:ascii="Times New Roman" w:hAnsi="Times New Roman" w:cs="Times New Roman"/>
        </w:rPr>
      </w:pPr>
      <w:r w:rsidRPr="00716020">
        <w:rPr>
          <w:rFonts w:ascii="Times New Roman" w:hAnsi="Times New Roman" w:cs="Times New Roman"/>
        </w:rPr>
        <w:t>Ces objectifs sont déclinés lors d</w:t>
      </w:r>
      <w:r w:rsidR="00604B62">
        <w:rPr>
          <w:rFonts w:ascii="Times New Roman" w:hAnsi="Times New Roman" w:cs="Times New Roman"/>
        </w:rPr>
        <w:t>’une</w:t>
      </w:r>
      <w:r w:rsidRPr="00716020">
        <w:rPr>
          <w:rFonts w:ascii="Times New Roman" w:hAnsi="Times New Roman" w:cs="Times New Roman"/>
        </w:rPr>
        <w:t xml:space="preserve"> réunion collective </w:t>
      </w:r>
      <w:r w:rsidR="00604B62">
        <w:rPr>
          <w:rFonts w:ascii="Times New Roman" w:hAnsi="Times New Roman" w:cs="Times New Roman"/>
        </w:rPr>
        <w:t>hebdomadaire</w:t>
      </w:r>
      <w:r w:rsidRPr="00716020">
        <w:rPr>
          <w:rFonts w:ascii="Times New Roman" w:hAnsi="Times New Roman" w:cs="Times New Roman"/>
        </w:rPr>
        <w:t xml:space="preserve"> obligatoire où chaque jeune doit s’inscrire au moins une fois dans la semaine dans chacun de ces axes. </w:t>
      </w:r>
    </w:p>
    <w:p w:rsidR="008F7328" w:rsidRPr="00716020" w:rsidRDefault="00AC618F" w:rsidP="00DC2946">
      <w:pPr>
        <w:jc w:val="both"/>
        <w:rPr>
          <w:rFonts w:ascii="Times New Roman" w:hAnsi="Times New Roman" w:cs="Times New Roman"/>
        </w:rPr>
      </w:pPr>
      <w:r w:rsidRPr="00716020">
        <w:rPr>
          <w:rFonts w:ascii="Times New Roman" w:hAnsi="Times New Roman" w:cs="Times New Roman"/>
        </w:rPr>
        <w:t xml:space="preserve">L’expérience du Programme </w:t>
      </w:r>
      <w:r w:rsidR="002D0AE0" w:rsidRPr="00716020">
        <w:rPr>
          <w:rFonts w:ascii="Times New Roman" w:hAnsi="Times New Roman" w:cs="Times New Roman"/>
        </w:rPr>
        <w:t xml:space="preserve">« Un toit, un Coach, un Projet » </w:t>
      </w:r>
      <w:r w:rsidRPr="00716020">
        <w:rPr>
          <w:rFonts w:ascii="Times New Roman" w:hAnsi="Times New Roman" w:cs="Times New Roman"/>
        </w:rPr>
        <w:t xml:space="preserve">du CHRS démontre que les jeunes sont motivés à remplir leurs objectifs par les actions de bien-être et qu’il y a un sentiment </w:t>
      </w:r>
      <w:r w:rsidRPr="00716020">
        <w:rPr>
          <w:rFonts w:ascii="Times New Roman" w:hAnsi="Times New Roman" w:cs="Times New Roman"/>
          <w:b/>
        </w:rPr>
        <w:t>d’émulation collective</w:t>
      </w:r>
      <w:r w:rsidRPr="00716020">
        <w:rPr>
          <w:rFonts w:ascii="Times New Roman" w:hAnsi="Times New Roman" w:cs="Times New Roman"/>
        </w:rPr>
        <w:t xml:space="preserve">, chaque jeune cherchant à avoir le meilleur pourcentage dans le taux de participation aux activités. </w:t>
      </w:r>
    </w:p>
    <w:p w:rsidR="008F7328" w:rsidRPr="00716020" w:rsidRDefault="00AC618F" w:rsidP="00DC2946">
      <w:pPr>
        <w:jc w:val="both"/>
        <w:rPr>
          <w:rFonts w:ascii="Times New Roman" w:hAnsi="Times New Roman" w:cs="Times New Roman"/>
        </w:rPr>
      </w:pPr>
      <w:r w:rsidRPr="00716020">
        <w:rPr>
          <w:rFonts w:ascii="Times New Roman" w:hAnsi="Times New Roman" w:cs="Times New Roman"/>
        </w:rPr>
        <w:t xml:space="preserve">L’étude de ces taux de participation montre aussi que les jeunes sont motivés de manière individuelle à les améliorer afin d’être dans le vert d’une forte participation et non dans le orange ou le rouge témoignant d’un manque d’investissement. </w:t>
      </w:r>
    </w:p>
    <w:p w:rsidR="00AC618F" w:rsidRPr="00716020" w:rsidRDefault="00AC618F" w:rsidP="00DC2946">
      <w:pPr>
        <w:jc w:val="both"/>
        <w:rPr>
          <w:rFonts w:ascii="Times New Roman" w:hAnsi="Times New Roman" w:cs="Times New Roman"/>
        </w:rPr>
      </w:pPr>
      <w:r w:rsidRPr="00716020">
        <w:rPr>
          <w:rFonts w:ascii="Times New Roman" w:hAnsi="Times New Roman" w:cs="Times New Roman"/>
        </w:rPr>
        <w:t xml:space="preserve">Cet outil de suivi permet aussi aux référents d’intervenir plus rapidement quand ils constatent une baisse de la motivation du jeune. </w:t>
      </w:r>
    </w:p>
    <w:p w:rsidR="00AC618F" w:rsidRPr="00716020" w:rsidRDefault="00AC618F" w:rsidP="00DC2946">
      <w:pPr>
        <w:jc w:val="both"/>
        <w:rPr>
          <w:rFonts w:ascii="Times New Roman" w:hAnsi="Times New Roman" w:cs="Times New Roman"/>
        </w:rPr>
      </w:pPr>
    </w:p>
    <w:p w:rsidR="00163734" w:rsidRPr="00716020" w:rsidRDefault="006F43E0" w:rsidP="005074C7">
      <w:pPr>
        <w:pStyle w:val="Paragraphedeliste"/>
        <w:numPr>
          <w:ilvl w:val="0"/>
          <w:numId w:val="9"/>
        </w:numPr>
        <w:jc w:val="both"/>
        <w:rPr>
          <w:rFonts w:ascii="Times New Roman" w:hAnsi="Times New Roman" w:cs="Times New Roman"/>
          <w:b/>
          <w:u w:val="single"/>
          <w:lang w:val="fr-FR"/>
        </w:rPr>
      </w:pPr>
      <w:r w:rsidRPr="00716020">
        <w:rPr>
          <w:rFonts w:ascii="Times New Roman" w:hAnsi="Times New Roman" w:cs="Times New Roman"/>
          <w:b/>
          <w:u w:val="single"/>
          <w:lang w:val="fr-FR"/>
        </w:rPr>
        <w:lastRenderedPageBreak/>
        <w:t xml:space="preserve">Les modalités de l’accès </w:t>
      </w:r>
      <w:r w:rsidR="00A13AD3" w:rsidRPr="00716020">
        <w:rPr>
          <w:rFonts w:ascii="Times New Roman" w:hAnsi="Times New Roman" w:cs="Times New Roman"/>
          <w:b/>
          <w:u w:val="single"/>
          <w:lang w:val="fr-FR"/>
        </w:rPr>
        <w:t xml:space="preserve">et </w:t>
      </w:r>
      <w:r w:rsidR="004846E4">
        <w:rPr>
          <w:rFonts w:ascii="Times New Roman" w:hAnsi="Times New Roman" w:cs="Times New Roman"/>
          <w:b/>
          <w:u w:val="single"/>
          <w:lang w:val="fr-FR"/>
        </w:rPr>
        <w:t>de l’installation durable</w:t>
      </w:r>
      <w:r w:rsidR="00A13AD3" w:rsidRPr="00716020">
        <w:rPr>
          <w:rFonts w:ascii="Times New Roman" w:hAnsi="Times New Roman" w:cs="Times New Roman"/>
          <w:b/>
          <w:u w:val="single"/>
          <w:lang w:val="fr-FR"/>
        </w:rPr>
        <w:t xml:space="preserve"> dans le </w:t>
      </w:r>
      <w:r w:rsidRPr="00716020">
        <w:rPr>
          <w:rFonts w:ascii="Times New Roman" w:hAnsi="Times New Roman" w:cs="Times New Roman"/>
          <w:b/>
          <w:u w:val="single"/>
          <w:lang w:val="fr-FR"/>
        </w:rPr>
        <w:t>logement</w:t>
      </w:r>
    </w:p>
    <w:p w:rsidR="00163734" w:rsidRPr="00716020" w:rsidRDefault="00163734" w:rsidP="00DC2946">
      <w:pPr>
        <w:jc w:val="both"/>
        <w:rPr>
          <w:rFonts w:ascii="Times New Roman" w:hAnsi="Times New Roman" w:cs="Times New Roman"/>
        </w:rPr>
      </w:pPr>
    </w:p>
    <w:p w:rsidR="006F43E0" w:rsidRPr="00716020" w:rsidRDefault="006F43E0" w:rsidP="00DC2946">
      <w:pPr>
        <w:jc w:val="both"/>
        <w:rPr>
          <w:rFonts w:ascii="Times New Roman" w:hAnsi="Times New Roman" w:cs="Times New Roman"/>
        </w:rPr>
      </w:pPr>
      <w:r w:rsidRPr="00716020">
        <w:rPr>
          <w:rFonts w:ascii="Times New Roman" w:hAnsi="Times New Roman" w:cs="Times New Roman"/>
        </w:rPr>
        <w:t xml:space="preserve">Les jeunes qui </w:t>
      </w:r>
      <w:r w:rsidR="001965DE" w:rsidRPr="00716020">
        <w:rPr>
          <w:rFonts w:ascii="Times New Roman" w:hAnsi="Times New Roman" w:cs="Times New Roman"/>
        </w:rPr>
        <w:t>intègrent</w:t>
      </w:r>
      <w:r w:rsidRPr="00716020">
        <w:rPr>
          <w:rFonts w:ascii="Times New Roman" w:hAnsi="Times New Roman" w:cs="Times New Roman"/>
        </w:rPr>
        <w:t xml:space="preserve"> ce dispositif seront </w:t>
      </w:r>
      <w:r w:rsidRPr="00716020">
        <w:rPr>
          <w:rFonts w:ascii="Times New Roman" w:hAnsi="Times New Roman" w:cs="Times New Roman"/>
          <w:b/>
        </w:rPr>
        <w:t>locataires en titre</w:t>
      </w:r>
      <w:r w:rsidRPr="00716020">
        <w:rPr>
          <w:rFonts w:ascii="Times New Roman" w:hAnsi="Times New Roman" w:cs="Times New Roman"/>
        </w:rPr>
        <w:t xml:space="preserve">. Les logements seront meublés entièrement avec le matériel de première nécessité (Lit, matelas, draps, cuisinière électrique, table, chaises, armoire, table de chevet, vaisselle, seau, balai, raclette, brosse de toilettes). </w:t>
      </w:r>
    </w:p>
    <w:p w:rsidR="006F43E0" w:rsidRPr="00716020" w:rsidRDefault="006F43E0" w:rsidP="00DC2946">
      <w:pPr>
        <w:jc w:val="both"/>
        <w:rPr>
          <w:rFonts w:ascii="Times New Roman" w:hAnsi="Times New Roman" w:cs="Times New Roman"/>
        </w:rPr>
      </w:pPr>
      <w:r w:rsidRPr="00716020">
        <w:rPr>
          <w:rFonts w:ascii="Times New Roman" w:hAnsi="Times New Roman" w:cs="Times New Roman"/>
        </w:rPr>
        <w:t xml:space="preserve">Les dispositifs de droit commun seront activés afin d’obtenir des aides financières pour cette installation. Il faut néanmoins prévoir </w:t>
      </w:r>
      <w:r w:rsidRPr="00716020">
        <w:rPr>
          <w:rFonts w:ascii="Times New Roman" w:hAnsi="Times New Roman" w:cs="Times New Roman"/>
          <w:b/>
        </w:rPr>
        <w:t>un fonds d’aide à l’installation</w:t>
      </w:r>
      <w:r w:rsidRPr="00716020">
        <w:rPr>
          <w:rFonts w:ascii="Times New Roman" w:hAnsi="Times New Roman" w:cs="Times New Roman"/>
        </w:rPr>
        <w:t xml:space="preserve"> afin d’aider le jeune à vraiment intégrer son studio et se l’approprier.</w:t>
      </w:r>
      <w:r w:rsidRPr="00452B8E">
        <w:rPr>
          <w:rFonts w:ascii="Times New Roman" w:hAnsi="Times New Roman" w:cs="Times New Roman"/>
        </w:rPr>
        <w:t xml:space="preserve"> </w:t>
      </w:r>
    </w:p>
    <w:p w:rsidR="006F43E0" w:rsidRPr="00716020" w:rsidRDefault="00C16B3D" w:rsidP="00DC2946">
      <w:pPr>
        <w:jc w:val="both"/>
        <w:rPr>
          <w:rFonts w:ascii="Times New Roman" w:hAnsi="Times New Roman" w:cs="Times New Roman"/>
        </w:rPr>
      </w:pPr>
      <w:r>
        <w:rPr>
          <w:rFonts w:ascii="Times New Roman" w:hAnsi="Times New Roman" w:cs="Times New Roman"/>
        </w:rPr>
        <w:t xml:space="preserve">L’idée de ce programme </w:t>
      </w:r>
      <w:r w:rsidR="006F43E0" w:rsidRPr="00716020">
        <w:rPr>
          <w:rFonts w:ascii="Times New Roman" w:hAnsi="Times New Roman" w:cs="Times New Roman"/>
        </w:rPr>
        <w:t xml:space="preserve">est de </w:t>
      </w:r>
      <w:r w:rsidR="007F383C" w:rsidRPr="007811B6">
        <w:rPr>
          <w:rFonts w:ascii="Times New Roman" w:hAnsi="Times New Roman" w:cs="Times New Roman"/>
        </w:rPr>
        <w:t>faciliter l’installation et l’appropriation du logement par le jeune afin de potentialiser les conditions de la réussite</w:t>
      </w:r>
      <w:r w:rsidR="006F43E0" w:rsidRPr="007811B6">
        <w:rPr>
          <w:rFonts w:ascii="Times New Roman" w:hAnsi="Times New Roman" w:cs="Times New Roman"/>
        </w:rPr>
        <w:t>.</w:t>
      </w:r>
      <w:r w:rsidR="006F43E0" w:rsidRPr="00716020">
        <w:rPr>
          <w:rFonts w:ascii="Times New Roman" w:hAnsi="Times New Roman" w:cs="Times New Roman"/>
        </w:rPr>
        <w:t xml:space="preserve"> Il faut donc que le Programme prévoie </w:t>
      </w:r>
      <w:r w:rsidR="006F43E0" w:rsidRPr="00716020">
        <w:rPr>
          <w:rFonts w:ascii="Times New Roman" w:hAnsi="Times New Roman" w:cs="Times New Roman"/>
          <w:b/>
        </w:rPr>
        <w:t>un fonds de garantie</w:t>
      </w:r>
      <w:r w:rsidR="006F43E0" w:rsidRPr="00716020">
        <w:rPr>
          <w:rFonts w:ascii="Times New Roman" w:hAnsi="Times New Roman" w:cs="Times New Roman"/>
        </w:rPr>
        <w:t xml:space="preserve"> afin de prendre en charge le loyer (après intervention de l’APL et du FSL) et les charges</w:t>
      </w:r>
      <w:r w:rsidR="007F383C">
        <w:rPr>
          <w:rFonts w:ascii="Times New Roman" w:hAnsi="Times New Roman" w:cs="Times New Roman"/>
        </w:rPr>
        <w:t xml:space="preserve"> en cas de </w:t>
      </w:r>
      <w:r w:rsidR="007F383C" w:rsidRPr="007811B6">
        <w:rPr>
          <w:rFonts w:ascii="Times New Roman" w:hAnsi="Times New Roman" w:cs="Times New Roman"/>
        </w:rPr>
        <w:t>difficultés temporaires de la part du jeune</w:t>
      </w:r>
      <w:r w:rsidR="006F43E0" w:rsidRPr="007811B6">
        <w:rPr>
          <w:rFonts w:ascii="Times New Roman" w:hAnsi="Times New Roman" w:cs="Times New Roman"/>
        </w:rPr>
        <w:t>.</w:t>
      </w:r>
      <w:r w:rsidR="006F43E0" w:rsidRPr="00716020">
        <w:rPr>
          <w:rFonts w:ascii="Times New Roman" w:hAnsi="Times New Roman" w:cs="Times New Roman"/>
        </w:rPr>
        <w:t xml:space="preserve"> Il est important de préciser au jeune que ce fonds est temporaire et qu’il dépend de son implication et de sa motivation dans le Programme, afin de ne pas tomber dans une logique d’assistanat, mais de bien rester dans une logique de coup de pouce temporaire pour stabiliser une situation précaire. </w:t>
      </w:r>
      <w:r w:rsidR="00760AA6" w:rsidRPr="00716020">
        <w:rPr>
          <w:rFonts w:ascii="Times New Roman" w:hAnsi="Times New Roman" w:cs="Times New Roman"/>
        </w:rPr>
        <w:t xml:space="preserve">Afin d’alimenter ce fonds et de lui permettre de continuer à exister sur plusieurs années, il sera alimenté par une </w:t>
      </w:r>
      <w:r w:rsidR="00724B6B">
        <w:rPr>
          <w:rFonts w:ascii="Times New Roman" w:hAnsi="Times New Roman" w:cs="Times New Roman"/>
        </w:rPr>
        <w:t>participation financière</w:t>
      </w:r>
      <w:r w:rsidR="00760AA6" w:rsidRPr="00716020">
        <w:rPr>
          <w:rFonts w:ascii="Times New Roman" w:hAnsi="Times New Roman" w:cs="Times New Roman"/>
        </w:rPr>
        <w:t xml:space="preserve"> qui sera demandée aux jeunes avec des ressources (</w:t>
      </w:r>
      <w:r w:rsidR="00724B6B">
        <w:rPr>
          <w:rFonts w:ascii="Times New Roman" w:hAnsi="Times New Roman" w:cs="Times New Roman"/>
        </w:rPr>
        <w:t xml:space="preserve">Sur une base de 4% des ressources, soit si un jeune à la garantie jeunes </w:t>
      </w:r>
      <w:r w:rsidR="00760AA6" w:rsidRPr="00716020">
        <w:rPr>
          <w:rFonts w:ascii="Times New Roman" w:hAnsi="Times New Roman" w:cs="Times New Roman"/>
        </w:rPr>
        <w:t xml:space="preserve">un montant de 20 euros </w:t>
      </w:r>
      <w:r w:rsidR="00724B6B">
        <w:rPr>
          <w:rFonts w:ascii="Times New Roman" w:hAnsi="Times New Roman" w:cs="Times New Roman"/>
        </w:rPr>
        <w:t xml:space="preserve">environ </w:t>
      </w:r>
      <w:r w:rsidR="00760AA6" w:rsidRPr="00716020">
        <w:rPr>
          <w:rFonts w:ascii="Times New Roman" w:hAnsi="Times New Roman" w:cs="Times New Roman"/>
        </w:rPr>
        <w:t>par mois</w:t>
      </w:r>
      <w:r w:rsidR="00724B6B">
        <w:rPr>
          <w:rFonts w:ascii="Times New Roman" w:hAnsi="Times New Roman" w:cs="Times New Roman"/>
        </w:rPr>
        <w:t>, ou 32 euros pour un jeune bénéficiaire de l’Allocation Adulte Handicapé</w:t>
      </w:r>
      <w:r w:rsidR="00760AA6" w:rsidRPr="00716020">
        <w:rPr>
          <w:rFonts w:ascii="Times New Roman" w:hAnsi="Times New Roman" w:cs="Times New Roman"/>
        </w:rPr>
        <w:t>)</w:t>
      </w:r>
    </w:p>
    <w:p w:rsidR="006F43E0" w:rsidRPr="00716020" w:rsidRDefault="006F43E0" w:rsidP="00DC2946">
      <w:pPr>
        <w:jc w:val="both"/>
        <w:rPr>
          <w:rFonts w:ascii="Times New Roman" w:hAnsi="Times New Roman" w:cs="Times New Roman"/>
        </w:rPr>
      </w:pPr>
      <w:r w:rsidRPr="00716020">
        <w:rPr>
          <w:rFonts w:ascii="Times New Roman" w:hAnsi="Times New Roman" w:cs="Times New Roman"/>
        </w:rPr>
        <w:t xml:space="preserve">Ce fonds doit aussi servir en cas d’arrêt temporaire des ressources à prendre en charge les transports (achat d’une carte d’abonnement mensuel à Transpole pour éviter les amendes), les frais d’hygiène et d’alimentation par le biais de chèques service. </w:t>
      </w:r>
      <w:r w:rsidR="00604B62">
        <w:rPr>
          <w:rFonts w:ascii="Times New Roman" w:hAnsi="Times New Roman" w:cs="Times New Roman"/>
        </w:rPr>
        <w:t xml:space="preserve">Cette aide viendra en supplément des aides solidaires de droit commun. </w:t>
      </w:r>
    </w:p>
    <w:p w:rsidR="00A13AD3" w:rsidRPr="00716020" w:rsidRDefault="00A13AD3" w:rsidP="00A13AD3">
      <w:pPr>
        <w:pStyle w:val="Corpsdetexte"/>
        <w:spacing w:before="248" w:line="247" w:lineRule="auto"/>
        <w:ind w:right="362"/>
        <w:jc w:val="both"/>
        <w:rPr>
          <w:rFonts w:ascii="Times New Roman" w:eastAsiaTheme="minorHAnsi" w:hAnsi="Times New Roman" w:cs="Times New Roman"/>
          <w:sz w:val="22"/>
          <w:szCs w:val="22"/>
          <w:lang w:val="fr-FR"/>
        </w:rPr>
      </w:pPr>
      <w:r w:rsidRPr="00716020">
        <w:rPr>
          <w:rFonts w:ascii="Times New Roman" w:eastAsiaTheme="minorHAnsi" w:hAnsi="Times New Roman" w:cs="Times New Roman"/>
          <w:sz w:val="22"/>
          <w:szCs w:val="22"/>
          <w:lang w:val="fr-FR"/>
        </w:rPr>
        <w:t xml:space="preserve">A la différence des services d'accompagnement logement classiques ou des services sociaux de secteurs, nous proposons de </w:t>
      </w:r>
      <w:r w:rsidRPr="00716020">
        <w:rPr>
          <w:rFonts w:ascii="Times New Roman" w:eastAsiaTheme="minorHAnsi" w:hAnsi="Times New Roman" w:cs="Times New Roman"/>
          <w:b/>
          <w:sz w:val="22"/>
          <w:szCs w:val="22"/>
          <w:lang w:val="fr-FR"/>
        </w:rPr>
        <w:t>systématiser les interventions au domicile</w:t>
      </w:r>
      <w:r w:rsidRPr="00716020">
        <w:rPr>
          <w:rFonts w:ascii="Times New Roman" w:eastAsiaTheme="minorHAnsi" w:hAnsi="Times New Roman" w:cs="Times New Roman"/>
          <w:sz w:val="22"/>
          <w:szCs w:val="22"/>
          <w:lang w:val="fr-FR"/>
        </w:rPr>
        <w:t xml:space="preserve"> des locataires accompagnés, en appliquant les principes :</w:t>
      </w:r>
    </w:p>
    <w:p w:rsidR="00A13AD3" w:rsidRPr="00716020" w:rsidRDefault="00A13AD3" w:rsidP="00A13AD3">
      <w:pPr>
        <w:pStyle w:val="Paragraphedeliste"/>
        <w:numPr>
          <w:ilvl w:val="0"/>
          <w:numId w:val="11"/>
        </w:numPr>
        <w:tabs>
          <w:tab w:val="left" w:pos="1134"/>
        </w:tabs>
        <w:spacing w:before="121" w:line="249" w:lineRule="auto"/>
        <w:ind w:left="567" w:right="358" w:hanging="425"/>
        <w:jc w:val="both"/>
        <w:rPr>
          <w:rFonts w:ascii="Times New Roman" w:eastAsiaTheme="minorHAnsi" w:hAnsi="Times New Roman" w:cs="Times New Roman"/>
          <w:lang w:val="fr-FR"/>
        </w:rPr>
      </w:pPr>
      <w:r w:rsidRPr="00716020">
        <w:rPr>
          <w:rFonts w:ascii="Times New Roman" w:eastAsiaTheme="minorHAnsi" w:hAnsi="Times New Roman" w:cs="Times New Roman"/>
          <w:lang w:val="fr-FR"/>
        </w:rPr>
        <w:t>de réactivité quasi-immédiate (une réponse dans la journée est apportée</w:t>
      </w:r>
      <w:r w:rsidR="008F7328" w:rsidRPr="00716020">
        <w:rPr>
          <w:rFonts w:ascii="Times New Roman" w:eastAsiaTheme="minorHAnsi" w:hAnsi="Times New Roman" w:cs="Times New Roman"/>
          <w:lang w:val="fr-FR"/>
        </w:rPr>
        <w:t xml:space="preserve"> du lundi au vendredi</w:t>
      </w:r>
      <w:r w:rsidRPr="00716020">
        <w:rPr>
          <w:rFonts w:ascii="Times New Roman" w:eastAsiaTheme="minorHAnsi" w:hAnsi="Times New Roman" w:cs="Times New Roman"/>
          <w:lang w:val="fr-FR"/>
        </w:rPr>
        <w:t>)</w:t>
      </w:r>
    </w:p>
    <w:p w:rsidR="00A13AD3" w:rsidRPr="00716020" w:rsidRDefault="00A13AD3" w:rsidP="00A13AD3">
      <w:pPr>
        <w:pStyle w:val="Paragraphedeliste"/>
        <w:numPr>
          <w:ilvl w:val="0"/>
          <w:numId w:val="11"/>
        </w:numPr>
        <w:tabs>
          <w:tab w:val="left" w:pos="1134"/>
        </w:tabs>
        <w:spacing w:line="276" w:lineRule="exact"/>
        <w:ind w:left="567" w:hanging="425"/>
        <w:jc w:val="both"/>
        <w:rPr>
          <w:rFonts w:ascii="Times New Roman" w:eastAsiaTheme="minorHAnsi" w:hAnsi="Times New Roman" w:cs="Times New Roman"/>
          <w:lang w:val="fr-FR"/>
        </w:rPr>
      </w:pPr>
      <w:r w:rsidRPr="00716020">
        <w:rPr>
          <w:rFonts w:ascii="Times New Roman" w:eastAsiaTheme="minorHAnsi" w:hAnsi="Times New Roman" w:cs="Times New Roman"/>
          <w:lang w:val="fr-FR"/>
        </w:rPr>
        <w:t>d'intervention rapide à domicile (un passage dans les 48h est réalisé</w:t>
      </w:r>
      <w:r w:rsidR="008F7328" w:rsidRPr="00716020">
        <w:rPr>
          <w:rFonts w:ascii="Times New Roman" w:eastAsiaTheme="minorHAnsi" w:hAnsi="Times New Roman" w:cs="Times New Roman"/>
          <w:lang w:val="fr-FR"/>
        </w:rPr>
        <w:t>, en dehors des weekends et jours fériés</w:t>
      </w:r>
      <w:r w:rsidRPr="00716020">
        <w:rPr>
          <w:rFonts w:ascii="Times New Roman" w:eastAsiaTheme="minorHAnsi" w:hAnsi="Times New Roman" w:cs="Times New Roman"/>
          <w:lang w:val="fr-FR"/>
        </w:rPr>
        <w:t>) et</w:t>
      </w:r>
    </w:p>
    <w:p w:rsidR="00A13AD3" w:rsidRPr="00716020" w:rsidRDefault="00A13AD3" w:rsidP="00A13AD3">
      <w:pPr>
        <w:pStyle w:val="Paragraphedeliste"/>
        <w:numPr>
          <w:ilvl w:val="0"/>
          <w:numId w:val="11"/>
        </w:numPr>
        <w:tabs>
          <w:tab w:val="left" w:pos="1134"/>
        </w:tabs>
        <w:spacing w:before="11"/>
        <w:ind w:left="567" w:hanging="425"/>
        <w:jc w:val="both"/>
        <w:rPr>
          <w:rFonts w:ascii="Times New Roman" w:eastAsiaTheme="minorHAnsi" w:hAnsi="Times New Roman" w:cs="Times New Roman"/>
          <w:lang w:val="fr-FR"/>
        </w:rPr>
      </w:pPr>
      <w:r w:rsidRPr="00716020">
        <w:rPr>
          <w:rFonts w:ascii="Times New Roman" w:eastAsiaTheme="minorHAnsi" w:hAnsi="Times New Roman" w:cs="Times New Roman"/>
          <w:lang w:val="fr-FR"/>
        </w:rPr>
        <w:t>de modularité du nombre de visites à domicile par semaine</w:t>
      </w:r>
    </w:p>
    <w:p w:rsidR="00A13AD3" w:rsidRPr="00716020" w:rsidRDefault="00604B62" w:rsidP="00A13AD3">
      <w:pPr>
        <w:pStyle w:val="Corpsdetexte"/>
        <w:spacing w:before="125" w:line="252" w:lineRule="auto"/>
        <w:ind w:right="356"/>
        <w:jc w:val="both"/>
        <w:rPr>
          <w:rFonts w:ascii="Times New Roman" w:eastAsiaTheme="minorHAnsi" w:hAnsi="Times New Roman" w:cs="Times New Roman"/>
          <w:sz w:val="22"/>
          <w:szCs w:val="22"/>
          <w:lang w:val="fr-FR"/>
        </w:rPr>
      </w:pPr>
      <w:r>
        <w:rPr>
          <w:rFonts w:ascii="Times New Roman" w:eastAsiaTheme="minorHAnsi" w:hAnsi="Times New Roman" w:cs="Times New Roman"/>
          <w:sz w:val="22"/>
          <w:szCs w:val="22"/>
          <w:lang w:val="fr-FR"/>
        </w:rPr>
        <w:t>Une</w:t>
      </w:r>
      <w:r w:rsidR="00A13AD3" w:rsidRPr="00716020">
        <w:rPr>
          <w:rFonts w:ascii="Times New Roman" w:eastAsiaTheme="minorHAnsi" w:hAnsi="Times New Roman" w:cs="Times New Roman"/>
          <w:sz w:val="22"/>
          <w:szCs w:val="22"/>
          <w:lang w:val="fr-FR"/>
        </w:rPr>
        <w:t xml:space="preserve"> astreinte téléphonique le week-end est envisagé</w:t>
      </w:r>
      <w:r>
        <w:rPr>
          <w:rFonts w:ascii="Times New Roman" w:eastAsiaTheme="minorHAnsi" w:hAnsi="Times New Roman" w:cs="Times New Roman"/>
          <w:sz w:val="22"/>
          <w:szCs w:val="22"/>
          <w:lang w:val="fr-FR"/>
        </w:rPr>
        <w:t>e</w:t>
      </w:r>
      <w:r w:rsidR="00A13AD3" w:rsidRPr="00716020">
        <w:rPr>
          <w:rFonts w:ascii="Times New Roman" w:eastAsiaTheme="minorHAnsi" w:hAnsi="Times New Roman" w:cs="Times New Roman"/>
          <w:sz w:val="22"/>
          <w:szCs w:val="22"/>
          <w:lang w:val="fr-FR"/>
        </w:rPr>
        <w:t xml:space="preserve"> dans le cadre d’un partenariat avec le CHRS, comme c’est le cas pour les résidents des Pensions de Famille de l’Association. </w:t>
      </w:r>
    </w:p>
    <w:p w:rsidR="00C624E2" w:rsidRPr="00716020" w:rsidRDefault="00C624E2" w:rsidP="00DC2946">
      <w:pPr>
        <w:jc w:val="both"/>
        <w:rPr>
          <w:rFonts w:ascii="Times New Roman" w:hAnsi="Times New Roman" w:cs="Times New Roman"/>
        </w:rPr>
      </w:pPr>
    </w:p>
    <w:p w:rsidR="006F7852" w:rsidRPr="00716020" w:rsidRDefault="006B2EDB" w:rsidP="005074C7">
      <w:pPr>
        <w:pStyle w:val="Paragraphedeliste"/>
        <w:numPr>
          <w:ilvl w:val="0"/>
          <w:numId w:val="9"/>
        </w:numPr>
        <w:rPr>
          <w:rFonts w:ascii="Times New Roman" w:hAnsi="Times New Roman" w:cs="Times New Roman"/>
          <w:b/>
          <w:u w:val="single"/>
          <w:lang w:val="fr-FR"/>
        </w:rPr>
      </w:pPr>
      <w:r w:rsidRPr="00716020">
        <w:rPr>
          <w:rFonts w:ascii="Times New Roman" w:hAnsi="Times New Roman" w:cs="Times New Roman"/>
          <w:b/>
          <w:u w:val="single"/>
          <w:lang w:val="fr-FR"/>
        </w:rPr>
        <w:t>Le développement du partenariat</w:t>
      </w:r>
    </w:p>
    <w:p w:rsidR="006B2EDB" w:rsidRPr="00716020" w:rsidRDefault="006B2EDB" w:rsidP="006B2EDB">
      <w:pPr>
        <w:jc w:val="both"/>
        <w:rPr>
          <w:rFonts w:ascii="Times New Roman" w:hAnsi="Times New Roman" w:cs="Times New Roman"/>
        </w:rPr>
      </w:pPr>
      <w:r w:rsidRPr="00716020">
        <w:rPr>
          <w:rFonts w:ascii="Times New Roman" w:hAnsi="Times New Roman" w:cs="Times New Roman"/>
        </w:rPr>
        <w:t xml:space="preserve">Un tel </w:t>
      </w:r>
      <w:r w:rsidR="00C16B3D">
        <w:rPr>
          <w:rFonts w:ascii="Times New Roman" w:hAnsi="Times New Roman" w:cs="Times New Roman"/>
        </w:rPr>
        <w:t>programme ambitieux</w:t>
      </w:r>
      <w:r w:rsidRPr="00716020">
        <w:rPr>
          <w:rFonts w:ascii="Times New Roman" w:hAnsi="Times New Roman" w:cs="Times New Roman"/>
        </w:rPr>
        <w:t xml:space="preserve"> ne peut fonctionner qu’avec une forte mobilisation de partenaires autour du jeune afin de s’assurer de la réussite de ses démarches d’insertion sociale et professionnelle. Pour ce faire, l’équipe de l’ABEJ peut s’appuyer sur les partenariats déjà mis en place dans le cadre de son Programme Jeunes pour le CHRS : </w:t>
      </w:r>
    </w:p>
    <w:p w:rsidR="00EB785E" w:rsidRPr="00716020" w:rsidRDefault="00EB785E" w:rsidP="006B2EDB">
      <w:pPr>
        <w:jc w:val="both"/>
        <w:rPr>
          <w:rFonts w:ascii="Times New Roman" w:hAnsi="Times New Roman" w:cs="Times New Roman"/>
        </w:rPr>
      </w:pPr>
    </w:p>
    <w:p w:rsidR="006B2EDB" w:rsidRPr="00716020" w:rsidRDefault="006B2EDB" w:rsidP="006B2EDB">
      <w:pPr>
        <w:pStyle w:val="Paragraphedeliste"/>
        <w:numPr>
          <w:ilvl w:val="0"/>
          <w:numId w:val="11"/>
        </w:numPr>
        <w:tabs>
          <w:tab w:val="left" w:pos="1134"/>
        </w:tabs>
        <w:spacing w:line="250" w:lineRule="auto"/>
        <w:ind w:left="567" w:right="357" w:hanging="425"/>
        <w:jc w:val="both"/>
        <w:rPr>
          <w:rFonts w:ascii="Times New Roman" w:eastAsiaTheme="minorHAnsi" w:hAnsi="Times New Roman" w:cs="Times New Roman"/>
          <w:lang w:val="fr-FR"/>
        </w:rPr>
      </w:pPr>
      <w:r w:rsidRPr="00716020">
        <w:rPr>
          <w:rFonts w:ascii="Times New Roman" w:eastAsiaTheme="minorHAnsi" w:hAnsi="Times New Roman" w:cs="Times New Roman"/>
          <w:b/>
          <w:lang w:val="fr-FR"/>
        </w:rPr>
        <w:t>La Mission Locale</w:t>
      </w:r>
      <w:r w:rsidRPr="00716020">
        <w:rPr>
          <w:rFonts w:ascii="Times New Roman" w:eastAsiaTheme="minorHAnsi" w:hAnsi="Times New Roman" w:cs="Times New Roman"/>
          <w:lang w:val="fr-FR"/>
        </w:rPr>
        <w:t xml:space="preserve">. </w:t>
      </w:r>
    </w:p>
    <w:p w:rsidR="006B2EDB" w:rsidRPr="00716020" w:rsidRDefault="006B2EDB" w:rsidP="006A011A">
      <w:pPr>
        <w:tabs>
          <w:tab w:val="left" w:pos="1134"/>
        </w:tabs>
        <w:spacing w:after="0" w:line="250" w:lineRule="auto"/>
        <w:ind w:right="357"/>
        <w:jc w:val="both"/>
        <w:rPr>
          <w:rFonts w:ascii="Times New Roman" w:hAnsi="Times New Roman" w:cs="Times New Roman"/>
        </w:rPr>
      </w:pPr>
      <w:r w:rsidRPr="00716020">
        <w:rPr>
          <w:rFonts w:ascii="Times New Roman" w:hAnsi="Times New Roman" w:cs="Times New Roman"/>
        </w:rPr>
        <w:t xml:space="preserve">Il est important que les conseillers de la Mission Locale soient </w:t>
      </w:r>
      <w:r w:rsidR="004846E4" w:rsidRPr="00716020">
        <w:rPr>
          <w:rFonts w:ascii="Times New Roman" w:hAnsi="Times New Roman" w:cs="Times New Roman"/>
        </w:rPr>
        <w:t>pleinement</w:t>
      </w:r>
      <w:r w:rsidRPr="00716020">
        <w:rPr>
          <w:rFonts w:ascii="Times New Roman" w:hAnsi="Times New Roman" w:cs="Times New Roman"/>
        </w:rPr>
        <w:t xml:space="preserve"> impliqués dans le suivi des Jeunes afin de garantir un accès rapide à des formations ou à un emploi. Les relations et les modes de travail qui se sont développés dans le cadre du Programme du CHRS permettent d’optimiser les suivis des Jeunes. Ceux-ci viennent en effet plus régulièrement aux RDV proposés </w:t>
      </w:r>
      <w:r w:rsidR="006A011A" w:rsidRPr="00716020">
        <w:rPr>
          <w:rFonts w:ascii="Times New Roman" w:hAnsi="Times New Roman" w:cs="Times New Roman"/>
        </w:rPr>
        <w:t xml:space="preserve">par leurs Référents et ils sont ensuite accompagnés et poussés par l’animateur/coach pour effectuer les démarches nécessaires. Cela permet un taux de retour à la vie active plus important que si le jeune faisait ses démarches de manière autonome. </w:t>
      </w:r>
    </w:p>
    <w:p w:rsidR="006A011A" w:rsidRPr="00716020" w:rsidRDefault="006A011A" w:rsidP="006B2EDB">
      <w:pPr>
        <w:tabs>
          <w:tab w:val="left" w:pos="1134"/>
        </w:tabs>
        <w:spacing w:after="0" w:line="250" w:lineRule="auto"/>
        <w:ind w:left="142" w:right="357"/>
        <w:jc w:val="both"/>
        <w:rPr>
          <w:rFonts w:ascii="Times New Roman" w:hAnsi="Times New Roman" w:cs="Times New Roman"/>
        </w:rPr>
      </w:pPr>
    </w:p>
    <w:p w:rsidR="006B2EDB" w:rsidRPr="00716020" w:rsidRDefault="006A011A" w:rsidP="006A011A">
      <w:pPr>
        <w:pStyle w:val="Paragraphedeliste"/>
        <w:numPr>
          <w:ilvl w:val="0"/>
          <w:numId w:val="11"/>
        </w:numPr>
        <w:tabs>
          <w:tab w:val="left" w:pos="1134"/>
        </w:tabs>
        <w:spacing w:line="250" w:lineRule="auto"/>
        <w:ind w:left="567" w:right="357" w:hanging="425"/>
        <w:jc w:val="both"/>
        <w:rPr>
          <w:rFonts w:ascii="Times New Roman" w:eastAsiaTheme="minorHAnsi" w:hAnsi="Times New Roman" w:cs="Times New Roman"/>
          <w:b/>
          <w:lang w:val="fr-FR"/>
        </w:rPr>
      </w:pPr>
      <w:r w:rsidRPr="00716020">
        <w:rPr>
          <w:rFonts w:ascii="Times New Roman" w:eastAsiaTheme="minorHAnsi" w:hAnsi="Times New Roman" w:cs="Times New Roman"/>
          <w:b/>
          <w:lang w:val="fr-FR"/>
        </w:rPr>
        <w:t>Le Point de Repère (Accueil de jour de l’ABEJ pour les moins de 25 ans)</w:t>
      </w:r>
    </w:p>
    <w:p w:rsidR="006A011A" w:rsidRPr="00716020" w:rsidRDefault="006A011A" w:rsidP="006A011A">
      <w:pPr>
        <w:jc w:val="both"/>
        <w:rPr>
          <w:rFonts w:ascii="Times New Roman" w:hAnsi="Times New Roman" w:cs="Times New Roman"/>
        </w:rPr>
      </w:pPr>
      <w:r w:rsidRPr="00716020">
        <w:rPr>
          <w:rFonts w:ascii="Times New Roman" w:hAnsi="Times New Roman" w:cs="Times New Roman"/>
        </w:rPr>
        <w:t>Les liens que les jeunes ont créé</w:t>
      </w:r>
      <w:r w:rsidR="004846E4">
        <w:rPr>
          <w:rFonts w:ascii="Times New Roman" w:hAnsi="Times New Roman" w:cs="Times New Roman"/>
        </w:rPr>
        <w:t>s</w:t>
      </w:r>
      <w:r w:rsidRPr="00716020">
        <w:rPr>
          <w:rFonts w:ascii="Times New Roman" w:hAnsi="Times New Roman" w:cs="Times New Roman"/>
        </w:rPr>
        <w:t xml:space="preserve"> avec les équipes du Point de Repère sont à entretenir et la connaissance des Jeunes par ces équipes permettent parfois de débloquer des situations ou de recréer des liens de confiance avec le dispositif. Le Point de Repère peut aussi intervenir en appui de l’équipe sur certaines situations complexes et aider à débloquer des aides financières ou matérielles. </w:t>
      </w:r>
    </w:p>
    <w:p w:rsidR="006A011A" w:rsidRPr="00716020" w:rsidRDefault="006A011A" w:rsidP="006A011A">
      <w:pPr>
        <w:jc w:val="both"/>
        <w:rPr>
          <w:rFonts w:ascii="Times New Roman" w:hAnsi="Times New Roman" w:cs="Times New Roman"/>
        </w:rPr>
      </w:pPr>
    </w:p>
    <w:p w:rsidR="006A011A" w:rsidRPr="00716020" w:rsidRDefault="006A011A" w:rsidP="002E6EE4">
      <w:pPr>
        <w:pStyle w:val="Paragraphedeliste"/>
        <w:numPr>
          <w:ilvl w:val="0"/>
          <w:numId w:val="11"/>
        </w:numPr>
        <w:tabs>
          <w:tab w:val="left" w:pos="1134"/>
        </w:tabs>
        <w:spacing w:line="250" w:lineRule="auto"/>
        <w:ind w:left="567" w:right="357" w:hanging="425"/>
        <w:jc w:val="both"/>
        <w:rPr>
          <w:rFonts w:ascii="Times New Roman" w:eastAsiaTheme="minorHAnsi" w:hAnsi="Times New Roman" w:cs="Times New Roman"/>
          <w:b/>
          <w:lang w:val="fr-FR"/>
        </w:rPr>
      </w:pPr>
      <w:r w:rsidRPr="00716020">
        <w:rPr>
          <w:rFonts w:ascii="Times New Roman" w:eastAsiaTheme="minorHAnsi" w:hAnsi="Times New Roman" w:cs="Times New Roman"/>
          <w:b/>
          <w:lang w:val="fr-FR"/>
        </w:rPr>
        <w:t>L’ADEPAPE 59</w:t>
      </w:r>
    </w:p>
    <w:p w:rsidR="002E6EE4" w:rsidRPr="00716020" w:rsidRDefault="002E6EE4" w:rsidP="002E6EE4">
      <w:pPr>
        <w:spacing w:after="0"/>
        <w:jc w:val="both"/>
        <w:rPr>
          <w:rFonts w:ascii="Times New Roman" w:hAnsi="Times New Roman" w:cs="Times New Roman"/>
        </w:rPr>
      </w:pPr>
      <w:r w:rsidRPr="00716020">
        <w:rPr>
          <w:rFonts w:ascii="Times New Roman" w:hAnsi="Times New Roman" w:cs="Times New Roman"/>
        </w:rPr>
        <w:t xml:space="preserve">Cette association vient en aide matériellement et moralement aux personnes ayant été prises en charge par le service ASE au minimum 2 ans avant leur majorité. Ils participent à leur effort d’insertion sociale et les aides doivent revêtir une dimension éducative et sociale pour permettre au jeune de préparer son avenir. Ils distribuent des colis alimentaires, </w:t>
      </w:r>
      <w:r w:rsidR="004846E4">
        <w:rPr>
          <w:rFonts w:ascii="Times New Roman" w:hAnsi="Times New Roman" w:cs="Times New Roman"/>
        </w:rPr>
        <w:t xml:space="preserve">proposent </w:t>
      </w:r>
      <w:r w:rsidRPr="00716020">
        <w:rPr>
          <w:rFonts w:ascii="Times New Roman" w:hAnsi="Times New Roman" w:cs="Times New Roman"/>
        </w:rPr>
        <w:t xml:space="preserve">des offres de formation et insertion professionnelle, des aides à la subsistance, un soutien aux projets d’insertion professionnelle, une aide à la mobilité. </w:t>
      </w:r>
    </w:p>
    <w:p w:rsidR="002E6EE4" w:rsidRPr="00716020" w:rsidRDefault="002E6EE4" w:rsidP="002E6EE4">
      <w:pPr>
        <w:spacing w:after="0"/>
        <w:jc w:val="both"/>
        <w:rPr>
          <w:rFonts w:ascii="Times New Roman" w:hAnsi="Times New Roman" w:cs="Times New Roman"/>
        </w:rPr>
      </w:pPr>
    </w:p>
    <w:p w:rsidR="002E6EE4" w:rsidRPr="00716020" w:rsidRDefault="002E6EE4" w:rsidP="002E6EE4">
      <w:pPr>
        <w:pStyle w:val="Paragraphedeliste"/>
        <w:numPr>
          <w:ilvl w:val="0"/>
          <w:numId w:val="11"/>
        </w:numPr>
        <w:tabs>
          <w:tab w:val="left" w:pos="1134"/>
        </w:tabs>
        <w:spacing w:line="250" w:lineRule="auto"/>
        <w:ind w:left="567" w:right="357" w:hanging="425"/>
        <w:jc w:val="both"/>
        <w:rPr>
          <w:rFonts w:ascii="Times New Roman" w:eastAsiaTheme="minorHAnsi" w:hAnsi="Times New Roman" w:cs="Times New Roman"/>
          <w:b/>
          <w:lang w:val="fr-FR"/>
        </w:rPr>
      </w:pPr>
      <w:r w:rsidRPr="00716020">
        <w:rPr>
          <w:rFonts w:ascii="Times New Roman" w:eastAsiaTheme="minorHAnsi" w:hAnsi="Times New Roman" w:cs="Times New Roman"/>
          <w:b/>
          <w:lang w:val="fr-FR"/>
        </w:rPr>
        <w:t>Cultures du Cœur / Aéronef</w:t>
      </w:r>
      <w:r w:rsidR="001965DE">
        <w:rPr>
          <w:rFonts w:ascii="Times New Roman" w:eastAsiaTheme="minorHAnsi" w:hAnsi="Times New Roman" w:cs="Times New Roman"/>
          <w:b/>
          <w:lang w:val="fr-FR"/>
        </w:rPr>
        <w:t xml:space="preserve"> / Décathlon</w:t>
      </w:r>
    </w:p>
    <w:p w:rsidR="002E6EE4" w:rsidRPr="00716020" w:rsidRDefault="000F0DE0" w:rsidP="002E6EE4">
      <w:pPr>
        <w:spacing w:after="0"/>
        <w:jc w:val="both"/>
        <w:rPr>
          <w:rFonts w:ascii="Times New Roman" w:hAnsi="Times New Roman" w:cs="Times New Roman"/>
        </w:rPr>
      </w:pPr>
      <w:r w:rsidRPr="00716020">
        <w:rPr>
          <w:rFonts w:ascii="Times New Roman" w:hAnsi="Times New Roman" w:cs="Times New Roman"/>
        </w:rPr>
        <w:t>Pour développ</w:t>
      </w:r>
      <w:r w:rsidR="002E6EE4" w:rsidRPr="00716020">
        <w:rPr>
          <w:rFonts w:ascii="Times New Roman" w:hAnsi="Times New Roman" w:cs="Times New Roman"/>
        </w:rPr>
        <w:t xml:space="preserve">er les activités de </w:t>
      </w:r>
      <w:r w:rsidR="001965DE" w:rsidRPr="00716020">
        <w:rPr>
          <w:rFonts w:ascii="Times New Roman" w:hAnsi="Times New Roman" w:cs="Times New Roman"/>
        </w:rPr>
        <w:t>bien-être</w:t>
      </w:r>
      <w:r w:rsidR="002E6EE4" w:rsidRPr="00716020">
        <w:rPr>
          <w:rFonts w:ascii="Times New Roman" w:hAnsi="Times New Roman" w:cs="Times New Roman"/>
        </w:rPr>
        <w:t xml:space="preserve"> et l’accès à la culture, des partenariats ont déjà été mis en place au sein du CHRS avec des organismes culturels</w:t>
      </w:r>
      <w:r w:rsidR="001965DE">
        <w:rPr>
          <w:rFonts w:ascii="Times New Roman" w:hAnsi="Times New Roman" w:cs="Times New Roman"/>
        </w:rPr>
        <w:t xml:space="preserve"> ou sportifs (accès à la salle de sports DOMYOS par exemple)</w:t>
      </w:r>
      <w:r w:rsidR="002E6EE4" w:rsidRPr="00716020">
        <w:rPr>
          <w:rFonts w:ascii="Times New Roman" w:hAnsi="Times New Roman" w:cs="Times New Roman"/>
        </w:rPr>
        <w:t xml:space="preserve">. Ces partenariats pourront être étendus sans problème aux jeunes qui seront dans le </w:t>
      </w:r>
      <w:r w:rsidR="00C16B3D">
        <w:rPr>
          <w:rFonts w:ascii="Times New Roman" w:hAnsi="Times New Roman" w:cs="Times New Roman"/>
        </w:rPr>
        <w:t>Programme</w:t>
      </w:r>
      <w:r w:rsidR="002E6EE4" w:rsidRPr="00716020">
        <w:rPr>
          <w:rFonts w:ascii="Times New Roman" w:hAnsi="Times New Roman" w:cs="Times New Roman"/>
        </w:rPr>
        <w:t xml:space="preserve">. </w:t>
      </w:r>
    </w:p>
    <w:p w:rsidR="005375BE" w:rsidRPr="00716020" w:rsidRDefault="005375BE" w:rsidP="005375BE">
      <w:pPr>
        <w:spacing w:after="0"/>
        <w:jc w:val="both"/>
        <w:rPr>
          <w:rFonts w:ascii="Times New Roman" w:hAnsi="Times New Roman" w:cs="Times New Roman"/>
        </w:rPr>
      </w:pPr>
    </w:p>
    <w:p w:rsidR="005375BE" w:rsidRPr="00716020" w:rsidRDefault="005375BE" w:rsidP="005375BE">
      <w:pPr>
        <w:pStyle w:val="Paragraphedeliste"/>
        <w:numPr>
          <w:ilvl w:val="0"/>
          <w:numId w:val="11"/>
        </w:numPr>
        <w:tabs>
          <w:tab w:val="left" w:pos="1134"/>
        </w:tabs>
        <w:spacing w:line="250" w:lineRule="auto"/>
        <w:ind w:left="567" w:right="357" w:hanging="425"/>
        <w:jc w:val="both"/>
        <w:rPr>
          <w:rFonts w:ascii="Times New Roman" w:eastAsiaTheme="minorHAnsi" w:hAnsi="Times New Roman" w:cs="Times New Roman"/>
          <w:b/>
          <w:lang w:val="fr-FR"/>
        </w:rPr>
      </w:pPr>
      <w:r w:rsidRPr="00716020">
        <w:rPr>
          <w:rFonts w:ascii="Times New Roman" w:eastAsiaTheme="minorHAnsi" w:hAnsi="Times New Roman" w:cs="Times New Roman"/>
          <w:b/>
          <w:lang w:val="fr-FR"/>
        </w:rPr>
        <w:t>Partenaires santé : ANPAA, Diogène, centre de santé de l’ABEJ</w:t>
      </w:r>
    </w:p>
    <w:p w:rsidR="005375BE" w:rsidRPr="00716020" w:rsidRDefault="005375BE" w:rsidP="005375BE">
      <w:pPr>
        <w:jc w:val="both"/>
        <w:rPr>
          <w:rFonts w:ascii="Times New Roman" w:hAnsi="Times New Roman" w:cs="Times New Roman"/>
        </w:rPr>
      </w:pPr>
      <w:r w:rsidRPr="00716020">
        <w:rPr>
          <w:rFonts w:ascii="Times New Roman" w:hAnsi="Times New Roman" w:cs="Times New Roman"/>
        </w:rPr>
        <w:t xml:space="preserve">L’ABEJ, dans tous ses services, a toujours pris en compte la dimension santé dans l’accompagnement des personnes qu’elle accueille et héberge. Au vu des difficultés rencontrées par les jeunes, il semble primordial d’orienter les jeunes concernés vers les permanences organisées par l’ANPAA ou le CAARUD du Cedr’Agir pour aider à prendre en compte les addictions repérées, ou vers Diogène pour les souffrances psychiques. Cette prise en charge de la santé est primordiale </w:t>
      </w:r>
      <w:r w:rsidR="004846E4">
        <w:rPr>
          <w:rFonts w:ascii="Times New Roman" w:hAnsi="Times New Roman" w:cs="Times New Roman"/>
        </w:rPr>
        <w:t xml:space="preserve">pour permettre aux jeunes de se maintenir de manière durable dans leur logement. </w:t>
      </w:r>
    </w:p>
    <w:p w:rsidR="00716020" w:rsidRDefault="00716020" w:rsidP="005375BE">
      <w:pPr>
        <w:jc w:val="both"/>
        <w:rPr>
          <w:rFonts w:ascii="Times New Roman" w:hAnsi="Times New Roman" w:cs="Times New Roman"/>
        </w:rPr>
      </w:pPr>
    </w:p>
    <w:p w:rsidR="00604B62" w:rsidRPr="00716020" w:rsidRDefault="00604B62" w:rsidP="005375BE">
      <w:pPr>
        <w:jc w:val="both"/>
        <w:rPr>
          <w:rFonts w:ascii="Times New Roman" w:hAnsi="Times New Roman" w:cs="Times New Roman"/>
        </w:rPr>
      </w:pPr>
      <w:r>
        <w:rPr>
          <w:rFonts w:ascii="Times New Roman" w:hAnsi="Times New Roman" w:cs="Times New Roman"/>
        </w:rPr>
        <w:t xml:space="preserve">Ces partenariats seront enrichis par l’expertise des secteurs de la MEL acquise via l’expérimentation 10 000 logements et les partenaires contactés sur les territoires en lien avec le maintien en logement : CCAS, CMP, Mairies ainsi que par la connaissance des points d’intérêts selon les sites (Banques, pharmacies, médecins…) </w:t>
      </w:r>
    </w:p>
    <w:p w:rsidR="00C624E2" w:rsidRPr="00716020" w:rsidRDefault="00C624E2" w:rsidP="005074C7">
      <w:pPr>
        <w:pStyle w:val="Paragraphedeliste"/>
        <w:numPr>
          <w:ilvl w:val="0"/>
          <w:numId w:val="9"/>
        </w:numPr>
        <w:jc w:val="both"/>
        <w:rPr>
          <w:rFonts w:ascii="Times New Roman" w:hAnsi="Times New Roman" w:cs="Times New Roman"/>
          <w:b/>
          <w:u w:val="single"/>
          <w:lang w:val="fr-FR"/>
        </w:rPr>
      </w:pPr>
      <w:r w:rsidRPr="00716020">
        <w:rPr>
          <w:rFonts w:ascii="Times New Roman" w:hAnsi="Times New Roman" w:cs="Times New Roman"/>
          <w:b/>
          <w:u w:val="single"/>
          <w:lang w:val="fr-FR"/>
        </w:rPr>
        <w:t xml:space="preserve">La durée de prise en charge dans le </w:t>
      </w:r>
      <w:r w:rsidR="00C16B3D">
        <w:rPr>
          <w:rFonts w:ascii="Times New Roman" w:hAnsi="Times New Roman" w:cs="Times New Roman"/>
          <w:b/>
          <w:u w:val="single"/>
          <w:lang w:val="fr-FR"/>
        </w:rPr>
        <w:t>Programme 10 000 logements accompagnés</w:t>
      </w:r>
      <w:r w:rsidRPr="00716020">
        <w:rPr>
          <w:rFonts w:ascii="Times New Roman" w:hAnsi="Times New Roman" w:cs="Times New Roman"/>
          <w:b/>
          <w:u w:val="single"/>
          <w:lang w:val="fr-FR"/>
        </w:rPr>
        <w:t xml:space="preserve">. </w:t>
      </w:r>
    </w:p>
    <w:p w:rsidR="00C624E2" w:rsidRPr="00716020" w:rsidRDefault="00C624E2" w:rsidP="00C624E2">
      <w:pPr>
        <w:jc w:val="both"/>
        <w:rPr>
          <w:rFonts w:ascii="Times New Roman" w:hAnsi="Times New Roman" w:cs="Times New Roman"/>
        </w:rPr>
      </w:pPr>
    </w:p>
    <w:p w:rsidR="00C624E2" w:rsidRPr="00716020" w:rsidRDefault="00C624E2" w:rsidP="00C624E2">
      <w:pPr>
        <w:jc w:val="both"/>
        <w:rPr>
          <w:rFonts w:ascii="Times New Roman" w:hAnsi="Times New Roman" w:cs="Times New Roman"/>
        </w:rPr>
      </w:pPr>
      <w:r w:rsidRPr="00716020">
        <w:rPr>
          <w:rFonts w:ascii="Times New Roman" w:hAnsi="Times New Roman" w:cs="Times New Roman"/>
        </w:rPr>
        <w:t>Une fois l’entrée dans le logement réalisée, la prise en charge sera effective pendant un an renouvelable. Ce sera le rôle du COPIL de décider du renouvellement ou pas de cette prise en charge en fonction :</w:t>
      </w:r>
    </w:p>
    <w:p w:rsidR="00C624E2" w:rsidRPr="00716020" w:rsidRDefault="00C624E2" w:rsidP="00C624E2">
      <w:pPr>
        <w:jc w:val="both"/>
        <w:rPr>
          <w:rFonts w:ascii="Times New Roman" w:hAnsi="Times New Roman" w:cs="Times New Roman"/>
        </w:rPr>
      </w:pPr>
      <w:r w:rsidRPr="00716020">
        <w:rPr>
          <w:rFonts w:ascii="Times New Roman" w:hAnsi="Times New Roman" w:cs="Times New Roman"/>
        </w:rPr>
        <w:t>- Du désir du jeune de continuer ou pas</w:t>
      </w:r>
      <w:r w:rsidR="00EE2448" w:rsidRPr="00716020">
        <w:rPr>
          <w:rFonts w:ascii="Times New Roman" w:hAnsi="Times New Roman" w:cs="Times New Roman"/>
        </w:rPr>
        <w:t xml:space="preserve"> dans le </w:t>
      </w:r>
      <w:r w:rsidR="00C16B3D">
        <w:rPr>
          <w:rFonts w:ascii="Times New Roman" w:hAnsi="Times New Roman" w:cs="Times New Roman"/>
        </w:rPr>
        <w:t>Programme</w:t>
      </w:r>
      <w:r w:rsidR="00EE2448" w:rsidRPr="00716020">
        <w:rPr>
          <w:rFonts w:ascii="Times New Roman" w:hAnsi="Times New Roman" w:cs="Times New Roman"/>
        </w:rPr>
        <w:t xml:space="preserve">. </w:t>
      </w:r>
    </w:p>
    <w:p w:rsidR="00C624E2" w:rsidRPr="00716020" w:rsidRDefault="00C624E2" w:rsidP="00C624E2">
      <w:pPr>
        <w:jc w:val="both"/>
        <w:rPr>
          <w:rFonts w:ascii="Times New Roman" w:hAnsi="Times New Roman" w:cs="Times New Roman"/>
        </w:rPr>
      </w:pPr>
      <w:r w:rsidRPr="00716020">
        <w:rPr>
          <w:rFonts w:ascii="Times New Roman" w:hAnsi="Times New Roman" w:cs="Times New Roman"/>
        </w:rPr>
        <w:t>- Du diagnostic social réalisé par les travailleurs sociaux référents</w:t>
      </w:r>
    </w:p>
    <w:p w:rsidR="00C624E2" w:rsidRPr="00716020" w:rsidRDefault="00C624E2" w:rsidP="00C624E2">
      <w:pPr>
        <w:jc w:val="both"/>
        <w:rPr>
          <w:rFonts w:ascii="Times New Roman" w:hAnsi="Times New Roman" w:cs="Times New Roman"/>
        </w:rPr>
      </w:pPr>
      <w:r w:rsidRPr="00716020">
        <w:rPr>
          <w:rFonts w:ascii="Times New Roman" w:hAnsi="Times New Roman" w:cs="Times New Roman"/>
        </w:rPr>
        <w:t>- De l’adaptation du jeune dans son logement</w:t>
      </w:r>
    </w:p>
    <w:p w:rsidR="001822AC" w:rsidRDefault="00C624E2" w:rsidP="00C624E2">
      <w:pPr>
        <w:jc w:val="both"/>
        <w:rPr>
          <w:rFonts w:ascii="Times New Roman" w:hAnsi="Times New Roman" w:cs="Times New Roman"/>
        </w:rPr>
      </w:pPr>
      <w:r w:rsidRPr="00716020">
        <w:rPr>
          <w:rFonts w:ascii="Times New Roman" w:hAnsi="Times New Roman" w:cs="Times New Roman"/>
        </w:rPr>
        <w:t>Si l</w:t>
      </w:r>
      <w:r w:rsidR="004846E4">
        <w:rPr>
          <w:rFonts w:ascii="Times New Roman" w:hAnsi="Times New Roman" w:cs="Times New Roman"/>
        </w:rPr>
        <w:t>’accompagnement du</w:t>
      </w:r>
      <w:r w:rsidRPr="00716020">
        <w:rPr>
          <w:rFonts w:ascii="Times New Roman" w:hAnsi="Times New Roman" w:cs="Times New Roman"/>
        </w:rPr>
        <w:t xml:space="preserve"> jeune est prolongé, il le sera pour 1 an. S’il ne l’est pas, il pourra soit rester dans son logement et s’assumer comme un locataire </w:t>
      </w:r>
      <w:r w:rsidR="00127709">
        <w:rPr>
          <w:rFonts w:ascii="Times New Roman" w:hAnsi="Times New Roman" w:cs="Times New Roman"/>
        </w:rPr>
        <w:t>autonome</w:t>
      </w:r>
      <w:r w:rsidRPr="00716020">
        <w:rPr>
          <w:rFonts w:ascii="Times New Roman" w:hAnsi="Times New Roman" w:cs="Times New Roman"/>
        </w:rPr>
        <w:t xml:space="preserve">, soit il sera accompagné dans la résiliation de son bail. </w:t>
      </w:r>
    </w:p>
    <w:p w:rsidR="00C624E2" w:rsidRDefault="001822AC" w:rsidP="00C624E2">
      <w:pPr>
        <w:jc w:val="both"/>
        <w:rPr>
          <w:rFonts w:ascii="Times New Roman" w:hAnsi="Times New Roman" w:cs="Times New Roman"/>
        </w:rPr>
      </w:pPr>
      <w:r>
        <w:rPr>
          <w:rFonts w:ascii="Times New Roman" w:hAnsi="Times New Roman" w:cs="Times New Roman"/>
        </w:rPr>
        <w:t xml:space="preserve">Cette fin de prise en charge </w:t>
      </w:r>
      <w:r w:rsidR="00C624E2" w:rsidRPr="00716020">
        <w:rPr>
          <w:rFonts w:ascii="Times New Roman" w:hAnsi="Times New Roman" w:cs="Times New Roman"/>
        </w:rPr>
        <w:t xml:space="preserve">libèrera une </w:t>
      </w:r>
      <w:r w:rsidR="00C16B3D">
        <w:rPr>
          <w:rFonts w:ascii="Times New Roman" w:hAnsi="Times New Roman" w:cs="Times New Roman"/>
        </w:rPr>
        <w:t>possibilité d’accueil</w:t>
      </w:r>
      <w:r w:rsidR="00C624E2" w:rsidRPr="00716020">
        <w:rPr>
          <w:rFonts w:ascii="Times New Roman" w:hAnsi="Times New Roman" w:cs="Times New Roman"/>
        </w:rPr>
        <w:t xml:space="preserve"> pour l’admission d’un nouveau jeune. </w:t>
      </w:r>
    </w:p>
    <w:p w:rsidR="001822AC" w:rsidRPr="00716020" w:rsidRDefault="001822AC" w:rsidP="00C624E2">
      <w:pPr>
        <w:jc w:val="both"/>
        <w:rPr>
          <w:rFonts w:ascii="Times New Roman" w:hAnsi="Times New Roman" w:cs="Times New Roman"/>
        </w:rPr>
      </w:pPr>
      <w:r>
        <w:rPr>
          <w:rFonts w:ascii="Times New Roman" w:hAnsi="Times New Roman" w:cs="Times New Roman"/>
        </w:rPr>
        <w:lastRenderedPageBreak/>
        <w:t xml:space="preserve">Si un jeune a quitté le </w:t>
      </w:r>
      <w:r w:rsidR="00C16B3D">
        <w:rPr>
          <w:rFonts w:ascii="Times New Roman" w:hAnsi="Times New Roman" w:cs="Times New Roman"/>
        </w:rPr>
        <w:t>Programme</w:t>
      </w:r>
      <w:r>
        <w:rPr>
          <w:rFonts w:ascii="Times New Roman" w:hAnsi="Times New Roman" w:cs="Times New Roman"/>
        </w:rPr>
        <w:t xml:space="preserve"> en restant locataire et rencontre des difficultés après la fin de sa prise en charge, il pourra solliciter le COPIL pour une réintégration. Il pourra alors, si le COPIL le valide, réintégrer le </w:t>
      </w:r>
      <w:r w:rsidR="00C16B3D">
        <w:rPr>
          <w:rFonts w:ascii="Times New Roman" w:hAnsi="Times New Roman" w:cs="Times New Roman"/>
        </w:rPr>
        <w:t>programme</w:t>
      </w:r>
      <w:r>
        <w:rPr>
          <w:rFonts w:ascii="Times New Roman" w:hAnsi="Times New Roman" w:cs="Times New Roman"/>
        </w:rPr>
        <w:t xml:space="preserve"> en sureffectif. </w:t>
      </w:r>
    </w:p>
    <w:p w:rsidR="005375BE" w:rsidRPr="00716020" w:rsidRDefault="005375BE" w:rsidP="00117C75">
      <w:pPr>
        <w:rPr>
          <w:rFonts w:ascii="Times New Roman" w:hAnsi="Times New Roman" w:cs="Times New Roman"/>
        </w:rPr>
      </w:pPr>
    </w:p>
    <w:p w:rsidR="006B2EDB" w:rsidRPr="00716020" w:rsidRDefault="006B2EDB" w:rsidP="005074C7">
      <w:pPr>
        <w:pStyle w:val="Paragraphedeliste"/>
        <w:numPr>
          <w:ilvl w:val="0"/>
          <w:numId w:val="9"/>
        </w:numPr>
        <w:rPr>
          <w:rFonts w:ascii="Times New Roman" w:hAnsi="Times New Roman" w:cs="Times New Roman"/>
          <w:b/>
          <w:u w:val="single"/>
          <w:lang w:val="fr-FR"/>
        </w:rPr>
      </w:pPr>
      <w:r w:rsidRPr="00716020">
        <w:rPr>
          <w:rFonts w:ascii="Times New Roman" w:hAnsi="Times New Roman" w:cs="Times New Roman"/>
          <w:b/>
          <w:u w:val="single"/>
          <w:lang w:val="fr-FR"/>
        </w:rPr>
        <w:t>Le droit à l’échec et le lien avec le CHRS</w:t>
      </w:r>
    </w:p>
    <w:p w:rsidR="006B2EDB" w:rsidRPr="00716020" w:rsidRDefault="006B2EDB" w:rsidP="00117C75">
      <w:pPr>
        <w:rPr>
          <w:rFonts w:ascii="Times New Roman" w:hAnsi="Times New Roman" w:cs="Times New Roman"/>
        </w:rPr>
      </w:pPr>
    </w:p>
    <w:p w:rsidR="006B2EDB" w:rsidRPr="00716020" w:rsidRDefault="00B970A6" w:rsidP="00B970A6">
      <w:pPr>
        <w:jc w:val="both"/>
        <w:rPr>
          <w:rFonts w:ascii="Times New Roman" w:hAnsi="Times New Roman" w:cs="Times New Roman"/>
        </w:rPr>
      </w:pPr>
      <w:r w:rsidRPr="00716020">
        <w:rPr>
          <w:rFonts w:ascii="Times New Roman" w:hAnsi="Times New Roman" w:cs="Times New Roman"/>
        </w:rPr>
        <w:t xml:space="preserve">Dans le cadre de l’expérimentation au sein du CHRS, il est arrivé que des jeunes qui avaient été orientés sur des appartements en diffus expriment leur désir de revenir sur un collectif un peu plus contenant, sentant qu’ils n’étaient pas encore tout à fait prêts à s’assumer en totale autonomie. </w:t>
      </w:r>
      <w:r w:rsidR="00452B8E" w:rsidRPr="007811B6">
        <w:rPr>
          <w:rFonts w:ascii="Times New Roman" w:hAnsi="Times New Roman" w:cs="Times New Roman"/>
        </w:rPr>
        <w:t>Cette possibilité pourra également être envisagée</w:t>
      </w:r>
      <w:r w:rsidR="007811B6">
        <w:rPr>
          <w:rFonts w:ascii="Times New Roman" w:hAnsi="Times New Roman" w:cs="Times New Roman"/>
        </w:rPr>
        <w:t xml:space="preserve"> avec le jeune</w:t>
      </w:r>
      <w:r w:rsidR="00452B8E" w:rsidRPr="007811B6">
        <w:rPr>
          <w:rFonts w:ascii="Times New Roman" w:hAnsi="Times New Roman" w:cs="Times New Roman"/>
        </w:rPr>
        <w:t xml:space="preserve"> </w:t>
      </w:r>
      <w:r w:rsidR="007811B6" w:rsidRPr="007811B6">
        <w:rPr>
          <w:rFonts w:ascii="Times New Roman" w:hAnsi="Times New Roman" w:cs="Times New Roman"/>
        </w:rPr>
        <w:t xml:space="preserve">en cas </w:t>
      </w:r>
      <w:r w:rsidR="00452B8E" w:rsidRPr="007811B6">
        <w:rPr>
          <w:rFonts w:ascii="Times New Roman" w:hAnsi="Times New Roman" w:cs="Times New Roman"/>
        </w:rPr>
        <w:t>de situation financière ne permettant pas de maintien durable dans les lieux.</w:t>
      </w:r>
      <w:r w:rsidR="00452B8E">
        <w:rPr>
          <w:rFonts w:ascii="Times New Roman" w:hAnsi="Times New Roman" w:cs="Times New Roman"/>
        </w:rPr>
        <w:t xml:space="preserve"> </w:t>
      </w:r>
      <w:r w:rsidRPr="00716020">
        <w:rPr>
          <w:rFonts w:ascii="Times New Roman" w:hAnsi="Times New Roman" w:cs="Times New Roman"/>
        </w:rPr>
        <w:t xml:space="preserve">Il faudra donc être en capacité de répondre à ces besoins. Pour ce faire, nous </w:t>
      </w:r>
      <w:r w:rsidR="001965DE">
        <w:rPr>
          <w:rFonts w:ascii="Times New Roman" w:hAnsi="Times New Roman" w:cs="Times New Roman"/>
        </w:rPr>
        <w:t>donnons la possibilité aux jeunes qui en feraient la demande</w:t>
      </w:r>
      <w:r w:rsidRPr="00716020">
        <w:rPr>
          <w:rFonts w:ascii="Times New Roman" w:hAnsi="Times New Roman" w:cs="Times New Roman"/>
        </w:rPr>
        <w:t xml:space="preserve"> de quitter leur logement afin de revenir sur le CHRS insertion de l’ABEJ</w:t>
      </w:r>
      <w:r w:rsidR="002D0AE0">
        <w:rPr>
          <w:rFonts w:ascii="Times New Roman" w:hAnsi="Times New Roman" w:cs="Times New Roman"/>
        </w:rPr>
        <w:t>, et ce, de la manière la plus rapide possible (Un délai d’un mois maximum pour ce retour semble atteignable)</w:t>
      </w:r>
      <w:r w:rsidRPr="00716020">
        <w:rPr>
          <w:rFonts w:ascii="Times New Roman" w:hAnsi="Times New Roman" w:cs="Times New Roman"/>
        </w:rPr>
        <w:t xml:space="preserve">. </w:t>
      </w:r>
    </w:p>
    <w:p w:rsidR="00EB785E" w:rsidRPr="00716020" w:rsidRDefault="00EB785E" w:rsidP="00B970A6">
      <w:pPr>
        <w:jc w:val="both"/>
        <w:rPr>
          <w:rFonts w:ascii="Times New Roman" w:hAnsi="Times New Roman" w:cs="Times New Roman"/>
        </w:rPr>
      </w:pPr>
      <w:r w:rsidRPr="00716020">
        <w:rPr>
          <w:rFonts w:ascii="Times New Roman" w:hAnsi="Times New Roman" w:cs="Times New Roman"/>
        </w:rPr>
        <w:t xml:space="preserve">Ces retours seront négociés avec les jeunes et se feront en lien avec le SIAO, mais cela </w:t>
      </w:r>
      <w:r w:rsidR="00C16B3D">
        <w:rPr>
          <w:rFonts w:ascii="Times New Roman" w:hAnsi="Times New Roman" w:cs="Times New Roman"/>
        </w:rPr>
        <w:t xml:space="preserve">permettra à tous les acteurs de ce projet </w:t>
      </w:r>
      <w:r w:rsidRPr="00716020">
        <w:rPr>
          <w:rFonts w:ascii="Times New Roman" w:hAnsi="Times New Roman" w:cs="Times New Roman"/>
        </w:rPr>
        <w:t xml:space="preserve">d’avoir un filet de sécurité rassurant pour </w:t>
      </w:r>
      <w:r w:rsidR="001965DE">
        <w:rPr>
          <w:rFonts w:ascii="Times New Roman" w:hAnsi="Times New Roman" w:cs="Times New Roman"/>
        </w:rPr>
        <w:t>le bailleur, pour le jeune et pour maintenir une dynamique d’accompagnement optimale</w:t>
      </w:r>
      <w:r w:rsidRPr="00716020">
        <w:rPr>
          <w:rFonts w:ascii="Times New Roman" w:hAnsi="Times New Roman" w:cs="Times New Roman"/>
        </w:rPr>
        <w:t xml:space="preserve">. Ces retours en CHRS éviteront ainsi les retours à la rue, tout en permettant au jeune </w:t>
      </w:r>
      <w:r w:rsidR="0034374D">
        <w:rPr>
          <w:rFonts w:ascii="Times New Roman" w:hAnsi="Times New Roman" w:cs="Times New Roman"/>
        </w:rPr>
        <w:t>d’identifier ses difficultés et redéfinir son avenir dans le cadre d’u</w:t>
      </w:r>
      <w:r w:rsidRPr="00716020">
        <w:rPr>
          <w:rFonts w:ascii="Times New Roman" w:hAnsi="Times New Roman" w:cs="Times New Roman"/>
        </w:rPr>
        <w:t xml:space="preserve">n accompagnement plus contenant, </w:t>
      </w:r>
      <w:r w:rsidR="0034374D">
        <w:rPr>
          <w:rFonts w:ascii="Times New Roman" w:hAnsi="Times New Roman" w:cs="Times New Roman"/>
        </w:rPr>
        <w:t>en gardant la possibilité de redevenir locataire lorsque les freins auront été levés.</w:t>
      </w:r>
      <w:r w:rsidRPr="00716020">
        <w:rPr>
          <w:rFonts w:ascii="Times New Roman" w:hAnsi="Times New Roman" w:cs="Times New Roman"/>
        </w:rPr>
        <w:t xml:space="preserve"> </w:t>
      </w:r>
    </w:p>
    <w:p w:rsidR="00716020" w:rsidRPr="00716020" w:rsidRDefault="00716020" w:rsidP="00716020">
      <w:pPr>
        <w:jc w:val="both"/>
        <w:rPr>
          <w:rFonts w:ascii="Times New Roman" w:hAnsi="Times New Roman" w:cs="Times New Roman"/>
        </w:rPr>
      </w:pPr>
      <w:r w:rsidRPr="00716020">
        <w:rPr>
          <w:rFonts w:ascii="Times New Roman" w:hAnsi="Times New Roman" w:cs="Times New Roman"/>
        </w:rPr>
        <w:t>E</w:t>
      </w:r>
      <w:r w:rsidR="008616B8">
        <w:rPr>
          <w:rFonts w:ascii="Times New Roman" w:hAnsi="Times New Roman" w:cs="Times New Roman"/>
        </w:rPr>
        <w:t>n lien avec Partenord Habitat</w:t>
      </w:r>
      <w:r w:rsidRPr="00716020">
        <w:rPr>
          <w:rFonts w:ascii="Times New Roman" w:hAnsi="Times New Roman" w:cs="Times New Roman"/>
        </w:rPr>
        <w:t xml:space="preserve">, le bail sera dénoncé, les </w:t>
      </w:r>
      <w:r w:rsidR="004846E4">
        <w:rPr>
          <w:rFonts w:ascii="Times New Roman" w:hAnsi="Times New Roman" w:cs="Times New Roman"/>
        </w:rPr>
        <w:t xml:space="preserve">éventuels </w:t>
      </w:r>
      <w:r w:rsidRPr="00716020">
        <w:rPr>
          <w:rFonts w:ascii="Times New Roman" w:hAnsi="Times New Roman" w:cs="Times New Roman"/>
        </w:rPr>
        <w:t xml:space="preserve">frais de remise en état et le paiement du dernier loyer sera provisionné dans le budget du </w:t>
      </w:r>
      <w:r w:rsidR="00C16B3D">
        <w:rPr>
          <w:rFonts w:ascii="Times New Roman" w:hAnsi="Times New Roman" w:cs="Times New Roman"/>
        </w:rPr>
        <w:t>Projet</w:t>
      </w:r>
      <w:r w:rsidRPr="00716020">
        <w:rPr>
          <w:rFonts w:ascii="Times New Roman" w:hAnsi="Times New Roman" w:cs="Times New Roman"/>
        </w:rPr>
        <w:t>.</w:t>
      </w:r>
    </w:p>
    <w:p w:rsidR="00EB4C96" w:rsidRPr="00716020" w:rsidRDefault="00EB4C96" w:rsidP="00EB4C96">
      <w:pPr>
        <w:rPr>
          <w:rFonts w:ascii="Times New Roman" w:hAnsi="Times New Roman" w:cs="Times New Roman"/>
        </w:rPr>
      </w:pPr>
    </w:p>
    <w:p w:rsidR="00EB4C96" w:rsidRPr="00716020" w:rsidRDefault="00EB4C96" w:rsidP="005074C7">
      <w:pPr>
        <w:pStyle w:val="Paragraphedeliste"/>
        <w:numPr>
          <w:ilvl w:val="0"/>
          <w:numId w:val="9"/>
        </w:numPr>
        <w:rPr>
          <w:rFonts w:ascii="Times New Roman" w:hAnsi="Times New Roman" w:cs="Times New Roman"/>
          <w:b/>
          <w:u w:val="single"/>
          <w:lang w:val="fr-FR"/>
        </w:rPr>
      </w:pPr>
      <w:r w:rsidRPr="00716020">
        <w:rPr>
          <w:rFonts w:ascii="Times New Roman" w:hAnsi="Times New Roman" w:cs="Times New Roman"/>
          <w:b/>
          <w:u w:val="single"/>
          <w:lang w:val="fr-FR"/>
        </w:rPr>
        <w:t xml:space="preserve">L’évaluation constante du </w:t>
      </w:r>
      <w:r w:rsidR="00C16B3D">
        <w:rPr>
          <w:rFonts w:ascii="Times New Roman" w:hAnsi="Times New Roman" w:cs="Times New Roman"/>
          <w:b/>
          <w:u w:val="single"/>
          <w:lang w:val="fr-FR"/>
        </w:rPr>
        <w:t>Programme</w:t>
      </w:r>
    </w:p>
    <w:p w:rsidR="00EB4C96" w:rsidRPr="00716020" w:rsidRDefault="00EB4C96" w:rsidP="00EB4C96">
      <w:pPr>
        <w:rPr>
          <w:rFonts w:ascii="Times New Roman" w:hAnsi="Times New Roman" w:cs="Times New Roman"/>
        </w:rPr>
      </w:pPr>
    </w:p>
    <w:p w:rsidR="00EB4C96" w:rsidRPr="00716020" w:rsidRDefault="00EB4C96" w:rsidP="00EB4C96">
      <w:pPr>
        <w:jc w:val="both"/>
        <w:rPr>
          <w:rFonts w:ascii="Times New Roman" w:hAnsi="Times New Roman" w:cs="Times New Roman"/>
          <w:sz w:val="24"/>
          <w:szCs w:val="24"/>
        </w:rPr>
      </w:pPr>
      <w:r w:rsidRPr="00716020">
        <w:rPr>
          <w:rFonts w:ascii="Times New Roman" w:hAnsi="Times New Roman" w:cs="Times New Roman"/>
          <w:sz w:val="24"/>
          <w:szCs w:val="24"/>
        </w:rPr>
        <w:t>Il est primordial de montrer les effets positifs pour les jeunes, afin de pouvoir confirmer l’hypothèse de départ : « </w:t>
      </w:r>
      <w:r w:rsidRPr="00716020">
        <w:rPr>
          <w:rFonts w:ascii="Times New Roman" w:hAnsi="Times New Roman" w:cs="Times New Roman"/>
          <w:b/>
          <w:sz w:val="24"/>
          <w:szCs w:val="24"/>
        </w:rPr>
        <w:t xml:space="preserve">La mise à disposition d’un logement et un accompagnement renforcé permettent de travailler avec les jeunes </w:t>
      </w:r>
      <w:r w:rsidR="004846E4">
        <w:rPr>
          <w:rFonts w:ascii="Times New Roman" w:hAnsi="Times New Roman" w:cs="Times New Roman"/>
          <w:b/>
          <w:sz w:val="24"/>
          <w:szCs w:val="24"/>
        </w:rPr>
        <w:t xml:space="preserve">leur </w:t>
      </w:r>
      <w:r w:rsidRPr="00716020">
        <w:rPr>
          <w:rFonts w:ascii="Times New Roman" w:hAnsi="Times New Roman" w:cs="Times New Roman"/>
          <w:b/>
          <w:sz w:val="24"/>
          <w:szCs w:val="24"/>
        </w:rPr>
        <w:t>insertion globale</w:t>
      </w:r>
      <w:r w:rsidRPr="00716020">
        <w:rPr>
          <w:rFonts w:ascii="Times New Roman" w:hAnsi="Times New Roman" w:cs="Times New Roman"/>
          <w:sz w:val="24"/>
          <w:szCs w:val="24"/>
        </w:rPr>
        <w:t xml:space="preserve"> ». </w:t>
      </w:r>
    </w:p>
    <w:p w:rsidR="00EB4C96" w:rsidRPr="00716020" w:rsidRDefault="00EB4C96" w:rsidP="00EB4C96">
      <w:pPr>
        <w:jc w:val="both"/>
        <w:rPr>
          <w:rFonts w:ascii="Times New Roman" w:hAnsi="Times New Roman" w:cs="Times New Roman"/>
          <w:sz w:val="24"/>
          <w:szCs w:val="24"/>
        </w:rPr>
      </w:pPr>
      <w:r w:rsidRPr="00716020">
        <w:rPr>
          <w:rFonts w:ascii="Times New Roman" w:hAnsi="Times New Roman" w:cs="Times New Roman"/>
          <w:sz w:val="24"/>
          <w:szCs w:val="24"/>
        </w:rPr>
        <w:t>L’outil d’évaluation ROCS (Référentiel d’Observation des Compétences Sociales) permet au jeune de s’autoévaluer sur la dimension relationnelle, de la santé, de l’autonomie. Il permet aux référents comme au jeune de disposer d’une grille d’analyse de ses compétences sociales et permet de mesurer l’évolution du jeune tout au long de sa prise en charge en étant mis à jour tous les 6 mois.</w:t>
      </w:r>
    </w:p>
    <w:p w:rsidR="00EB4C96" w:rsidRPr="00716020" w:rsidRDefault="00EB4C96" w:rsidP="00EB4C96">
      <w:pPr>
        <w:jc w:val="both"/>
        <w:rPr>
          <w:rFonts w:ascii="Times New Roman" w:hAnsi="Times New Roman" w:cs="Times New Roman"/>
          <w:sz w:val="24"/>
          <w:szCs w:val="24"/>
        </w:rPr>
      </w:pPr>
      <w:r w:rsidRPr="00716020">
        <w:rPr>
          <w:rFonts w:ascii="Times New Roman" w:hAnsi="Times New Roman" w:cs="Times New Roman"/>
          <w:sz w:val="24"/>
          <w:szCs w:val="24"/>
        </w:rPr>
        <w:t xml:space="preserve">Par ailleurs, une étude du taux de participation est faite chaque mois. Cela permet d’étudier la participation des jeunes aux actions de bien-être, </w:t>
      </w:r>
      <w:r w:rsidR="0034374D">
        <w:rPr>
          <w:rFonts w:ascii="Times New Roman" w:hAnsi="Times New Roman" w:cs="Times New Roman"/>
          <w:sz w:val="24"/>
          <w:szCs w:val="24"/>
        </w:rPr>
        <w:t xml:space="preserve">d’appropriation du logement, </w:t>
      </w:r>
      <w:r w:rsidRPr="00716020">
        <w:rPr>
          <w:rFonts w:ascii="Times New Roman" w:hAnsi="Times New Roman" w:cs="Times New Roman"/>
          <w:sz w:val="24"/>
          <w:szCs w:val="24"/>
        </w:rPr>
        <w:t>d’utilité sociale et d’insertion sociale et professionnelle, mais crée aussi une émulation dynamique et positive entre les jeunes qui souhaitent souvent obtenir le plus haut taux possible.</w:t>
      </w:r>
    </w:p>
    <w:p w:rsidR="003C4A19" w:rsidRDefault="00EB4C96" w:rsidP="00452B8E">
      <w:pPr>
        <w:jc w:val="both"/>
        <w:rPr>
          <w:rFonts w:ascii="Arial Black" w:eastAsia="Arial" w:hAnsi="Arial Black" w:cs="Arial"/>
          <w:b/>
          <w:sz w:val="32"/>
        </w:rPr>
      </w:pPr>
      <w:r w:rsidRPr="00716020">
        <w:rPr>
          <w:rFonts w:ascii="Times New Roman" w:hAnsi="Times New Roman" w:cs="Times New Roman"/>
          <w:sz w:val="24"/>
          <w:szCs w:val="24"/>
        </w:rPr>
        <w:t xml:space="preserve">Enfin, des données plus opérationnelles seront mises en avant afin de démontrer l’importance de l’accompagnement global pour les jeunes : nombre d’activités par mois et par domaine, statistiques sur le nombre de retours à l’emploi ou la formation, démarches administratives réalisées, Démarches santé… </w:t>
      </w:r>
      <w:r w:rsidR="003C4A19">
        <w:rPr>
          <w:rFonts w:ascii="Arial Black" w:hAnsi="Arial Black"/>
          <w:b/>
          <w:sz w:val="32"/>
        </w:rPr>
        <w:br w:type="page"/>
      </w:r>
    </w:p>
    <w:p w:rsidR="008616B8" w:rsidRDefault="008616B8" w:rsidP="008616B8">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Arial Black" w:hAnsi="Arial Black"/>
          <w:b/>
          <w:sz w:val="32"/>
          <w:lang w:val="fr-FR"/>
        </w:rPr>
      </w:pPr>
      <w:r>
        <w:rPr>
          <w:rFonts w:ascii="Arial Black" w:hAnsi="Arial Black"/>
          <w:b/>
          <w:sz w:val="32"/>
          <w:lang w:val="fr-FR"/>
        </w:rPr>
        <w:lastRenderedPageBreak/>
        <w:t xml:space="preserve">Engagements respectifs </w:t>
      </w:r>
    </w:p>
    <w:p w:rsidR="008616B8" w:rsidRPr="00716020" w:rsidRDefault="008616B8" w:rsidP="008616B8">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Times New Roman" w:hAnsi="Times New Roman" w:cs="Times New Roman"/>
          <w:lang w:val="fr-FR"/>
        </w:rPr>
      </w:pPr>
      <w:r>
        <w:rPr>
          <w:rFonts w:ascii="Arial Black" w:hAnsi="Arial Black"/>
          <w:b/>
          <w:sz w:val="32"/>
          <w:lang w:val="fr-FR"/>
        </w:rPr>
        <w:t>de Partenord Habitat et de l’ABEJ</w:t>
      </w:r>
      <w:r w:rsidR="00E44F02">
        <w:rPr>
          <w:rFonts w:ascii="Arial Black" w:hAnsi="Arial Black"/>
          <w:b/>
          <w:sz w:val="32"/>
          <w:lang w:val="fr-FR"/>
        </w:rPr>
        <w:t xml:space="preserve"> Solidarité</w:t>
      </w:r>
    </w:p>
    <w:p w:rsidR="008616B8" w:rsidRPr="00EB3B0B" w:rsidRDefault="008616B8" w:rsidP="008616B8">
      <w:pPr>
        <w:spacing w:after="0"/>
        <w:jc w:val="both"/>
        <w:rPr>
          <w:rFonts w:ascii="Times New Roman" w:hAnsi="Times New Roman" w:cs="Times New Roman"/>
          <w:sz w:val="14"/>
        </w:rPr>
      </w:pPr>
    </w:p>
    <w:p w:rsidR="00B01A8B" w:rsidRPr="00B01A8B" w:rsidRDefault="00B01A8B" w:rsidP="008616B8">
      <w:pPr>
        <w:spacing w:after="0"/>
        <w:jc w:val="both"/>
        <w:rPr>
          <w:rFonts w:ascii="Times New Roman" w:hAnsi="Times New Roman" w:cs="Times New Roman"/>
        </w:rPr>
      </w:pPr>
      <w:r>
        <w:rPr>
          <w:rFonts w:ascii="Times New Roman" w:hAnsi="Times New Roman" w:cs="Times New Roman"/>
        </w:rPr>
        <w:t>Il est prévu de créer un Comité de Suivi et d’Orientation entre l</w:t>
      </w:r>
      <w:r w:rsidR="008616B8">
        <w:rPr>
          <w:rFonts w:ascii="Times New Roman" w:hAnsi="Times New Roman" w:cs="Times New Roman"/>
        </w:rPr>
        <w:t xml:space="preserve">’équipe de l’ABEJ et </w:t>
      </w:r>
      <w:r>
        <w:rPr>
          <w:rFonts w:ascii="Times New Roman" w:hAnsi="Times New Roman" w:cs="Times New Roman"/>
        </w:rPr>
        <w:t xml:space="preserve">les pilotes opérationnels du projet du côté de Partenord </w:t>
      </w:r>
      <w:r w:rsidRPr="007811B6">
        <w:rPr>
          <w:rFonts w:ascii="Times New Roman" w:hAnsi="Times New Roman" w:cs="Times New Roman"/>
        </w:rPr>
        <w:t xml:space="preserve">une fois </w:t>
      </w:r>
      <w:r w:rsidR="0030604A" w:rsidRPr="007811B6">
        <w:rPr>
          <w:rFonts w:ascii="Times New Roman" w:hAnsi="Times New Roman" w:cs="Times New Roman"/>
        </w:rPr>
        <w:t xml:space="preserve">par </w:t>
      </w:r>
      <w:r w:rsidR="00452B8E" w:rsidRPr="007811B6">
        <w:rPr>
          <w:rFonts w:ascii="Times New Roman" w:hAnsi="Times New Roman" w:cs="Times New Roman"/>
        </w:rPr>
        <w:t>mois</w:t>
      </w:r>
      <w:r w:rsidRPr="007811B6">
        <w:rPr>
          <w:rFonts w:ascii="Times New Roman" w:hAnsi="Times New Roman" w:cs="Times New Roman"/>
        </w:rPr>
        <w:t>. L’expérience acquise dans les relations</w:t>
      </w:r>
      <w:r>
        <w:rPr>
          <w:rFonts w:ascii="Times New Roman" w:hAnsi="Times New Roman" w:cs="Times New Roman"/>
        </w:rPr>
        <w:t xml:space="preserve"> </w:t>
      </w:r>
      <w:r w:rsidRPr="00B01A8B">
        <w:rPr>
          <w:rFonts w:ascii="Times New Roman" w:hAnsi="Times New Roman" w:cs="Times New Roman"/>
        </w:rPr>
        <w:t xml:space="preserve">avec les bailleurs montre que ce point d’étape est nécessaire pour la réussite du projet. Il peut être réalisé de manière physique ou téléphonique, mais permet de : </w:t>
      </w:r>
    </w:p>
    <w:p w:rsidR="00B01A8B" w:rsidRDefault="00B01A8B" w:rsidP="00B01A8B">
      <w:pPr>
        <w:pStyle w:val="Paragraphedeliste"/>
        <w:numPr>
          <w:ilvl w:val="0"/>
          <w:numId w:val="18"/>
        </w:numPr>
        <w:jc w:val="both"/>
        <w:rPr>
          <w:rFonts w:ascii="Times New Roman" w:hAnsi="Times New Roman" w:cs="Times New Roman"/>
          <w:lang w:val="fr-FR"/>
        </w:rPr>
      </w:pPr>
      <w:r w:rsidRPr="00B01A8B">
        <w:rPr>
          <w:rFonts w:ascii="Times New Roman" w:hAnsi="Times New Roman" w:cs="Times New Roman"/>
          <w:lang w:val="fr-FR"/>
        </w:rPr>
        <w:t xml:space="preserve">Présenter et valider les orientations de jeunes en cours sur le </w:t>
      </w:r>
      <w:r w:rsidR="00C16B3D">
        <w:rPr>
          <w:rFonts w:ascii="Times New Roman" w:hAnsi="Times New Roman" w:cs="Times New Roman"/>
          <w:lang w:val="fr-FR"/>
        </w:rPr>
        <w:t>Programme</w:t>
      </w:r>
      <w:r w:rsidRPr="00B01A8B">
        <w:rPr>
          <w:rFonts w:ascii="Times New Roman" w:hAnsi="Times New Roman" w:cs="Times New Roman"/>
          <w:lang w:val="fr-FR"/>
        </w:rPr>
        <w:t xml:space="preserve">. </w:t>
      </w:r>
      <w:r>
        <w:rPr>
          <w:rFonts w:ascii="Times New Roman" w:hAnsi="Times New Roman" w:cs="Times New Roman"/>
          <w:lang w:val="fr-FR"/>
        </w:rPr>
        <w:t xml:space="preserve">En fonction du diagnostic social réalisé par le travailleur social de l’ABEJ, le bailleur pourra valider l’entrée dans le dispositif du jeune. </w:t>
      </w:r>
    </w:p>
    <w:p w:rsidR="00B01A8B" w:rsidRDefault="00B01A8B" w:rsidP="00B01A8B">
      <w:pPr>
        <w:pStyle w:val="Paragraphedeliste"/>
        <w:numPr>
          <w:ilvl w:val="0"/>
          <w:numId w:val="18"/>
        </w:numPr>
        <w:jc w:val="both"/>
        <w:rPr>
          <w:rFonts w:ascii="Times New Roman" w:hAnsi="Times New Roman" w:cs="Times New Roman"/>
          <w:lang w:val="fr-FR"/>
        </w:rPr>
      </w:pPr>
      <w:r>
        <w:rPr>
          <w:rFonts w:ascii="Times New Roman" w:hAnsi="Times New Roman" w:cs="Times New Roman"/>
          <w:lang w:val="fr-FR"/>
        </w:rPr>
        <w:t xml:space="preserve">Faire le suivi des jeunes qui ont intégré le </w:t>
      </w:r>
      <w:r w:rsidR="00C16B3D">
        <w:rPr>
          <w:rFonts w:ascii="Times New Roman" w:hAnsi="Times New Roman" w:cs="Times New Roman"/>
          <w:lang w:val="fr-FR"/>
        </w:rPr>
        <w:t>Programme</w:t>
      </w:r>
      <w:r>
        <w:rPr>
          <w:rFonts w:ascii="Times New Roman" w:hAnsi="Times New Roman" w:cs="Times New Roman"/>
          <w:lang w:val="fr-FR"/>
        </w:rPr>
        <w:t xml:space="preserve"> et analyser leur évolution pour anticiper au maximum les problématiques que ces jeunes pourraient rencontrer. </w:t>
      </w:r>
    </w:p>
    <w:p w:rsidR="00B01A8B" w:rsidRDefault="00B01A8B" w:rsidP="00B01A8B">
      <w:pPr>
        <w:pStyle w:val="Paragraphedeliste"/>
        <w:numPr>
          <w:ilvl w:val="0"/>
          <w:numId w:val="18"/>
        </w:numPr>
        <w:jc w:val="both"/>
        <w:rPr>
          <w:rFonts w:ascii="Times New Roman" w:hAnsi="Times New Roman" w:cs="Times New Roman"/>
          <w:lang w:val="fr-FR"/>
        </w:rPr>
      </w:pPr>
      <w:r>
        <w:rPr>
          <w:rFonts w:ascii="Times New Roman" w:hAnsi="Times New Roman" w:cs="Times New Roman"/>
          <w:lang w:val="fr-FR"/>
        </w:rPr>
        <w:t xml:space="preserve">Echanger sur des difficultés de fonctionnement au quotidien. </w:t>
      </w:r>
    </w:p>
    <w:p w:rsidR="00EB3B0B" w:rsidRPr="00EB3B0B" w:rsidRDefault="00EB3B0B" w:rsidP="00B01A8B">
      <w:pPr>
        <w:jc w:val="both"/>
        <w:rPr>
          <w:rFonts w:ascii="Times New Roman" w:hAnsi="Times New Roman" w:cs="Times New Roman"/>
          <w:sz w:val="16"/>
        </w:rPr>
      </w:pPr>
    </w:p>
    <w:p w:rsidR="00D47489" w:rsidRDefault="00127709" w:rsidP="00B01A8B">
      <w:pPr>
        <w:jc w:val="both"/>
        <w:rPr>
          <w:rFonts w:ascii="Times New Roman" w:hAnsi="Times New Roman" w:cs="Times New Roman"/>
        </w:rPr>
      </w:pPr>
      <w:r>
        <w:rPr>
          <w:rFonts w:ascii="Times New Roman" w:hAnsi="Times New Roman" w:cs="Times New Roman"/>
        </w:rPr>
        <w:t xml:space="preserve">A la fin de l’accompagnement, un diagnostic détaillé de la situation (validé par le jeune) sera transmis au bailleur, avec les contacts des partenaires pérennes pour un soutien post-accompagnement si besoin. </w:t>
      </w:r>
    </w:p>
    <w:p w:rsidR="00D47489" w:rsidRPr="00EB3B0B" w:rsidRDefault="00D47489" w:rsidP="00B01A8B">
      <w:pPr>
        <w:jc w:val="both"/>
        <w:rPr>
          <w:rFonts w:ascii="Times New Roman" w:hAnsi="Times New Roman" w:cs="Times New Roman"/>
          <w:sz w:val="14"/>
        </w:rPr>
      </w:pPr>
    </w:p>
    <w:p w:rsidR="00D47489" w:rsidRDefault="00D47489" w:rsidP="00B01A8B">
      <w:pPr>
        <w:jc w:val="both"/>
        <w:rPr>
          <w:rFonts w:ascii="Times New Roman" w:hAnsi="Times New Roman" w:cs="Times New Roman"/>
        </w:rPr>
      </w:pPr>
      <w:r>
        <w:rPr>
          <w:rFonts w:ascii="Times New Roman" w:hAnsi="Times New Roman" w:cs="Times New Roman"/>
        </w:rPr>
        <w:t xml:space="preserve">En parallèle, un comité de pilotage se réunira 3 fois par an afin de faire le bilan sur la période écoulée, d’étudier les problèmes et les succès rencontrés pour continuer à faire évoluer le projet et pour faire un point financier. Un représentant des différents organismes financeurs sera invité à ce COPIL. Un jeune bénéficiaire du projet sera invité pour échanger sur son expérience en début de chaque COPIL afin d’avoir un retour d’expérience venant d’une personne bénéficiaire du </w:t>
      </w:r>
      <w:r w:rsidR="00C16B3D">
        <w:rPr>
          <w:rFonts w:ascii="Times New Roman" w:hAnsi="Times New Roman" w:cs="Times New Roman"/>
        </w:rPr>
        <w:t>Programme</w:t>
      </w:r>
      <w:r>
        <w:rPr>
          <w:rFonts w:ascii="Times New Roman" w:hAnsi="Times New Roman" w:cs="Times New Roman"/>
        </w:rPr>
        <w:t xml:space="preserve">. </w:t>
      </w:r>
    </w:p>
    <w:p w:rsidR="005173A9" w:rsidRPr="00EB3B0B" w:rsidRDefault="005173A9" w:rsidP="00EB3B0B">
      <w:pPr>
        <w:ind w:firstLine="708"/>
        <w:rPr>
          <w:rFonts w:ascii="Times New Roman" w:hAnsi="Times New Roman" w:cs="Times New Roman"/>
          <w:sz w:val="14"/>
        </w:rPr>
      </w:pPr>
    </w:p>
    <w:p w:rsidR="00EB3B0B" w:rsidRDefault="005173A9" w:rsidP="005173A9">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Arial Black" w:hAnsi="Arial Black"/>
          <w:b/>
          <w:sz w:val="32"/>
          <w:lang w:val="fr-FR"/>
        </w:rPr>
      </w:pPr>
      <w:r w:rsidRPr="00716020">
        <w:rPr>
          <w:rFonts w:ascii="Arial Black" w:hAnsi="Arial Black"/>
          <w:b/>
          <w:sz w:val="32"/>
          <w:lang w:val="fr-FR"/>
        </w:rPr>
        <w:t xml:space="preserve">Les logements mobilisés </w:t>
      </w:r>
    </w:p>
    <w:p w:rsidR="005173A9" w:rsidRPr="00716020" w:rsidRDefault="005173A9" w:rsidP="005173A9">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Times New Roman" w:hAnsi="Times New Roman" w:cs="Times New Roman"/>
          <w:lang w:val="fr-FR"/>
        </w:rPr>
      </w:pPr>
      <w:r w:rsidRPr="00716020">
        <w:rPr>
          <w:rFonts w:ascii="Arial Black" w:hAnsi="Arial Black"/>
          <w:b/>
          <w:sz w:val="32"/>
          <w:lang w:val="fr-FR"/>
        </w:rPr>
        <w:t>et l’organisation des parcours</w:t>
      </w:r>
    </w:p>
    <w:p w:rsidR="00D47489" w:rsidRPr="00EB3B0B" w:rsidRDefault="00D47489" w:rsidP="00D47489">
      <w:pPr>
        <w:jc w:val="both"/>
        <w:rPr>
          <w:rFonts w:ascii="Times New Roman" w:hAnsi="Times New Roman" w:cs="Times New Roman"/>
          <w:sz w:val="16"/>
        </w:rPr>
      </w:pPr>
    </w:p>
    <w:p w:rsidR="005173A9" w:rsidRPr="00716020" w:rsidRDefault="00D47489" w:rsidP="007754D1">
      <w:pPr>
        <w:jc w:val="both"/>
        <w:rPr>
          <w:rFonts w:ascii="Times New Roman" w:hAnsi="Times New Roman" w:cs="Times New Roman"/>
        </w:rPr>
      </w:pPr>
      <w:r>
        <w:rPr>
          <w:rFonts w:ascii="Times New Roman" w:hAnsi="Times New Roman" w:cs="Times New Roman"/>
        </w:rPr>
        <w:t xml:space="preserve">PARTENORD Habitat s’engage à mettre à disposition des jeunes intégrant le programme 10 logements (de type T1, T1bis ou T2) </w:t>
      </w:r>
      <w:r w:rsidRPr="007811B6">
        <w:rPr>
          <w:rFonts w:ascii="Times New Roman" w:hAnsi="Times New Roman" w:cs="Times New Roman"/>
        </w:rPr>
        <w:t>par an</w:t>
      </w:r>
      <w:r w:rsidR="0030604A" w:rsidRPr="007811B6">
        <w:rPr>
          <w:rFonts w:ascii="Times New Roman" w:hAnsi="Times New Roman" w:cs="Times New Roman"/>
        </w:rPr>
        <w:t xml:space="preserve"> en fonctions des disponibilités et sous réserve de l’accord de la commission d’attribution</w:t>
      </w:r>
      <w:r w:rsidRPr="007811B6">
        <w:rPr>
          <w:rFonts w:ascii="Times New Roman" w:hAnsi="Times New Roman" w:cs="Times New Roman"/>
        </w:rPr>
        <w:t>.</w:t>
      </w:r>
      <w:r>
        <w:rPr>
          <w:rFonts w:ascii="Times New Roman" w:hAnsi="Times New Roman" w:cs="Times New Roman"/>
        </w:rPr>
        <w:t xml:space="preserve"> Ces logements seront sur le territoire de la MEL, proche de transports en communs afin de faciliter la mobilité des jeunes. Les loyers pratiqués correspondront à un montant proche du loyer plafond APL afin d’optimiser les chances de succès de l’installation du jeune dans son logement. </w:t>
      </w:r>
      <w:r w:rsidR="005173A9" w:rsidRPr="00716020">
        <w:rPr>
          <w:rFonts w:ascii="Times New Roman" w:hAnsi="Times New Roman" w:cs="Times New Roman"/>
        </w:rPr>
        <w:br w:type="page"/>
      </w:r>
    </w:p>
    <w:p w:rsidR="00A10316" w:rsidRPr="00716020" w:rsidRDefault="00A10316" w:rsidP="00A10316">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Times New Roman" w:hAnsi="Times New Roman" w:cs="Times New Roman"/>
          <w:lang w:val="fr-FR"/>
        </w:rPr>
      </w:pPr>
      <w:r w:rsidRPr="00716020">
        <w:rPr>
          <w:rFonts w:ascii="Arial Black" w:hAnsi="Arial Black"/>
          <w:b/>
          <w:sz w:val="32"/>
          <w:lang w:val="fr-FR"/>
        </w:rPr>
        <w:lastRenderedPageBreak/>
        <w:t>Le caractère innovant de la démarche</w:t>
      </w:r>
    </w:p>
    <w:p w:rsidR="00A10316" w:rsidRPr="00716020" w:rsidRDefault="00A10316" w:rsidP="00A10316">
      <w:pPr>
        <w:rPr>
          <w:rFonts w:ascii="Times New Roman" w:hAnsi="Times New Roman" w:cs="Times New Roman"/>
        </w:rPr>
      </w:pPr>
    </w:p>
    <w:p w:rsidR="00B40A98" w:rsidRPr="00716020" w:rsidRDefault="001B6966" w:rsidP="00C56311">
      <w:pPr>
        <w:rPr>
          <w:rFonts w:ascii="Times New Roman" w:hAnsi="Times New Roman" w:cs="Times New Roman"/>
        </w:rPr>
      </w:pPr>
      <w:r w:rsidRPr="00716020">
        <w:rPr>
          <w:rFonts w:ascii="Times New Roman" w:hAnsi="Times New Roman" w:cs="Times New Roman"/>
        </w:rPr>
        <w:t xml:space="preserve">Le </w:t>
      </w:r>
      <w:r w:rsidR="00C16B3D">
        <w:rPr>
          <w:rFonts w:ascii="Times New Roman" w:hAnsi="Times New Roman" w:cs="Times New Roman"/>
        </w:rPr>
        <w:t>Projet</w:t>
      </w:r>
      <w:r w:rsidRPr="00716020">
        <w:rPr>
          <w:rFonts w:ascii="Times New Roman" w:hAnsi="Times New Roman" w:cs="Times New Roman"/>
        </w:rPr>
        <w:t xml:space="preserve"> présenté est innovant dans plusieurs domaines : </w:t>
      </w:r>
    </w:p>
    <w:p w:rsidR="001B6966" w:rsidRDefault="001B6966" w:rsidP="001B6966">
      <w:pPr>
        <w:jc w:val="both"/>
        <w:rPr>
          <w:rFonts w:ascii="Times New Roman" w:hAnsi="Times New Roman" w:cs="Times New Roman"/>
        </w:rPr>
      </w:pPr>
      <w:r w:rsidRPr="00716020">
        <w:rPr>
          <w:rFonts w:ascii="Times New Roman" w:hAnsi="Times New Roman" w:cs="Times New Roman"/>
        </w:rPr>
        <w:t>- Il s’adresse à un public souvent considéré comme difficile à accompagner dans le cadre</w:t>
      </w:r>
      <w:r w:rsidR="00EB4C96" w:rsidRPr="00716020">
        <w:rPr>
          <w:rFonts w:ascii="Times New Roman" w:hAnsi="Times New Roman" w:cs="Times New Roman"/>
        </w:rPr>
        <w:t xml:space="preserve"> de projet de logement autonome, de manière concrète et réfléchie, assurant la réussite des projets individuels de chaque jeune. </w:t>
      </w:r>
      <w:r w:rsidRPr="00716020">
        <w:rPr>
          <w:rFonts w:ascii="Times New Roman" w:hAnsi="Times New Roman" w:cs="Times New Roman"/>
        </w:rPr>
        <w:t xml:space="preserve"> </w:t>
      </w:r>
    </w:p>
    <w:p w:rsidR="007754D1" w:rsidRPr="00716020" w:rsidRDefault="007754D1" w:rsidP="001B6966">
      <w:pPr>
        <w:jc w:val="both"/>
        <w:rPr>
          <w:rFonts w:ascii="Times New Roman" w:hAnsi="Times New Roman" w:cs="Times New Roman"/>
        </w:rPr>
      </w:pPr>
      <w:r>
        <w:rPr>
          <w:rFonts w:ascii="Times New Roman" w:hAnsi="Times New Roman" w:cs="Times New Roman"/>
        </w:rPr>
        <w:t>- Il s’appuie sur une forte coopération entre bailleurs et opérateur associatif, dans le cadre d’une accession en bail direct avec un accompagnement adapté</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Il se base sur un accompagnement par un animateur/coach dont le rôle est vraiment d</w:t>
      </w:r>
      <w:r w:rsidR="0034374D">
        <w:rPr>
          <w:rFonts w:ascii="Times New Roman" w:hAnsi="Times New Roman" w:cs="Times New Roman"/>
        </w:rPr>
        <w:t>e dynamiser</w:t>
      </w:r>
      <w:r w:rsidRPr="00716020">
        <w:rPr>
          <w:rFonts w:ascii="Times New Roman" w:hAnsi="Times New Roman" w:cs="Times New Roman"/>
        </w:rPr>
        <w:t xml:space="preserve"> au quotidien les jeunes en réinventant un peu le travail social pour des jeunes ayant souvent connu de nombreux travailleurs sociaux. </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xml:space="preserve">- Il propose une mesure de formation/Préparation </w:t>
      </w:r>
      <w:r w:rsidR="0034374D">
        <w:rPr>
          <w:rFonts w:ascii="Times New Roman" w:hAnsi="Times New Roman" w:cs="Times New Roman"/>
        </w:rPr>
        <w:t xml:space="preserve">au relogement </w:t>
      </w:r>
      <w:r w:rsidRPr="00716020">
        <w:rPr>
          <w:rFonts w:ascii="Times New Roman" w:hAnsi="Times New Roman" w:cs="Times New Roman"/>
        </w:rPr>
        <w:t>qui a fait ses preuves lors des expériences précédentes</w:t>
      </w:r>
      <w:r w:rsidR="00EB4C96" w:rsidRPr="00716020">
        <w:rPr>
          <w:rFonts w:ascii="Times New Roman" w:hAnsi="Times New Roman" w:cs="Times New Roman"/>
        </w:rPr>
        <w:t xml:space="preserve"> afin de s’assurer une arrivée dans le logement facilitée. </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Il comprend à la fois une forte dimension individuelle, mais aussi une dimension collective afin de jouer sur les différents ressorts motivant les jeunes</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Il se base sur des éléments très concrets dans la structuration de la semaine du jeune afin de l’aider à avancer, à son rythme, selon ses choix, mais dans un mouvement positif et non attentiste</w:t>
      </w:r>
    </w:p>
    <w:p w:rsidR="00EB4C96" w:rsidRPr="00716020" w:rsidRDefault="00EB4C96" w:rsidP="001B6966">
      <w:pPr>
        <w:jc w:val="both"/>
        <w:rPr>
          <w:rFonts w:ascii="Times New Roman" w:hAnsi="Times New Roman" w:cs="Times New Roman"/>
        </w:rPr>
      </w:pPr>
      <w:r w:rsidRPr="00716020">
        <w:rPr>
          <w:rFonts w:ascii="Times New Roman" w:hAnsi="Times New Roman" w:cs="Times New Roman"/>
        </w:rPr>
        <w:t xml:space="preserve">- Il est fondé sur une forte réactivité et de nombreuses visites à domicile afin de s’assurer que l’appropriation du logement </w:t>
      </w:r>
      <w:r w:rsidR="0034374D">
        <w:rPr>
          <w:rFonts w:ascii="Times New Roman" w:hAnsi="Times New Roman" w:cs="Times New Roman"/>
        </w:rPr>
        <w:t>et l’insertion globale sont</w:t>
      </w:r>
      <w:r w:rsidRPr="00716020">
        <w:rPr>
          <w:rFonts w:ascii="Times New Roman" w:hAnsi="Times New Roman" w:cs="Times New Roman"/>
        </w:rPr>
        <w:t xml:space="preserve"> </w:t>
      </w:r>
      <w:r w:rsidR="00EB3B0B">
        <w:rPr>
          <w:rFonts w:ascii="Times New Roman" w:hAnsi="Times New Roman" w:cs="Times New Roman"/>
        </w:rPr>
        <w:t>réelles</w:t>
      </w:r>
      <w:r w:rsidRPr="00716020">
        <w:rPr>
          <w:rFonts w:ascii="Times New Roman" w:hAnsi="Times New Roman" w:cs="Times New Roman"/>
        </w:rPr>
        <w:t xml:space="preserve"> et durable</w:t>
      </w:r>
      <w:r w:rsidR="0034374D">
        <w:rPr>
          <w:rFonts w:ascii="Times New Roman" w:hAnsi="Times New Roman" w:cs="Times New Roman"/>
        </w:rPr>
        <w:t>s</w:t>
      </w:r>
      <w:r w:rsidRPr="00716020">
        <w:rPr>
          <w:rFonts w:ascii="Times New Roman" w:hAnsi="Times New Roman" w:cs="Times New Roman"/>
        </w:rPr>
        <w:t xml:space="preserve">. </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xml:space="preserve">- Il s’appuie sur des partenariats déjà existants et qui ont fait leurs preuves : Mission Locale, partenaires santé, Partenaires culturels… </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xml:space="preserve">- Il existe un lien avec le CHRS et le Programme Jeunes du CHRS afin de </w:t>
      </w:r>
      <w:r w:rsidR="0034374D">
        <w:rPr>
          <w:rFonts w:ascii="Times New Roman" w:hAnsi="Times New Roman" w:cs="Times New Roman"/>
        </w:rPr>
        <w:t>fluidifier les parcours en cas de difficulté en facilitant</w:t>
      </w:r>
      <w:r w:rsidRPr="00716020">
        <w:rPr>
          <w:rFonts w:ascii="Times New Roman" w:hAnsi="Times New Roman" w:cs="Times New Roman"/>
        </w:rPr>
        <w:t xml:space="preserve"> les allers-retours entre les 2 dispositifs, permettant de prendre en compte les éventuels </w:t>
      </w:r>
      <w:r w:rsidR="0034374D">
        <w:rPr>
          <w:rFonts w:ascii="Times New Roman" w:hAnsi="Times New Roman" w:cs="Times New Roman"/>
        </w:rPr>
        <w:t>obstacles et/ou échecs</w:t>
      </w:r>
      <w:r w:rsidRPr="00716020">
        <w:rPr>
          <w:rFonts w:ascii="Times New Roman" w:hAnsi="Times New Roman" w:cs="Times New Roman"/>
        </w:rPr>
        <w:t xml:space="preserve"> et permettant d’éviter les retours à la rue. </w:t>
      </w:r>
    </w:p>
    <w:p w:rsidR="001B6966" w:rsidRPr="00716020" w:rsidRDefault="001B6966" w:rsidP="001B6966">
      <w:pPr>
        <w:jc w:val="both"/>
        <w:rPr>
          <w:rFonts w:ascii="Times New Roman" w:hAnsi="Times New Roman" w:cs="Times New Roman"/>
        </w:rPr>
      </w:pPr>
      <w:r w:rsidRPr="00716020">
        <w:rPr>
          <w:rFonts w:ascii="Times New Roman" w:hAnsi="Times New Roman" w:cs="Times New Roman"/>
        </w:rPr>
        <w:t xml:space="preserve">- Il s’appuie sur des outils mis en place dans le cadre de l’expérimentation du Programme Jeunes au CHRS et qui facilite son adaptation au jeune et son évaluation. </w:t>
      </w:r>
    </w:p>
    <w:p w:rsidR="00EB4C96" w:rsidRPr="00716020" w:rsidRDefault="00EB4C96" w:rsidP="001B6966">
      <w:pPr>
        <w:jc w:val="both"/>
        <w:rPr>
          <w:rFonts w:ascii="Times New Roman" w:hAnsi="Times New Roman" w:cs="Times New Roman"/>
        </w:rPr>
      </w:pPr>
      <w:r w:rsidRPr="00716020">
        <w:rPr>
          <w:rFonts w:ascii="Times New Roman" w:hAnsi="Times New Roman" w:cs="Times New Roman"/>
        </w:rPr>
        <w:t>- Il développe les lien</w:t>
      </w:r>
      <w:r w:rsidR="008616B8">
        <w:rPr>
          <w:rFonts w:ascii="Times New Roman" w:hAnsi="Times New Roman" w:cs="Times New Roman"/>
        </w:rPr>
        <w:t>s déjà forts entre l’ABEJ et le</w:t>
      </w:r>
      <w:r w:rsidRPr="00716020">
        <w:rPr>
          <w:rFonts w:ascii="Times New Roman" w:hAnsi="Times New Roman" w:cs="Times New Roman"/>
        </w:rPr>
        <w:t xml:space="preserve"> bailleur</w:t>
      </w:r>
      <w:r w:rsidR="008616B8">
        <w:rPr>
          <w:rFonts w:ascii="Times New Roman" w:hAnsi="Times New Roman" w:cs="Times New Roman"/>
        </w:rPr>
        <w:t xml:space="preserve"> qu’est</w:t>
      </w:r>
      <w:r w:rsidRPr="00716020">
        <w:rPr>
          <w:rFonts w:ascii="Times New Roman" w:hAnsi="Times New Roman" w:cs="Times New Roman"/>
        </w:rPr>
        <w:t xml:space="preserve"> Partenord</w:t>
      </w:r>
      <w:r w:rsidR="00850037">
        <w:rPr>
          <w:rFonts w:ascii="Times New Roman" w:hAnsi="Times New Roman" w:cs="Times New Roman"/>
        </w:rPr>
        <w:t xml:space="preserve"> Habitat</w:t>
      </w:r>
    </w:p>
    <w:p w:rsidR="00B40A98" w:rsidRPr="00716020" w:rsidRDefault="00850037" w:rsidP="00C56311">
      <w:pPr>
        <w:rPr>
          <w:rFonts w:ascii="Times New Roman" w:hAnsi="Times New Roman" w:cs="Times New Roman"/>
        </w:rPr>
      </w:pPr>
      <w:r>
        <w:rPr>
          <w:rFonts w:ascii="Times New Roman" w:hAnsi="Times New Roman" w:cs="Times New Roman"/>
        </w:rPr>
        <w:t xml:space="preserve">- Ce projet peut être dupliqué sur d’autres métropoles. S’il est financé, il peut aussi facilement être porté à </w:t>
      </w:r>
      <w:r w:rsidR="007754D1">
        <w:rPr>
          <w:rFonts w:ascii="Times New Roman" w:hAnsi="Times New Roman" w:cs="Times New Roman"/>
        </w:rPr>
        <w:t>20 ou 30</w:t>
      </w:r>
      <w:r>
        <w:rPr>
          <w:rFonts w:ascii="Times New Roman" w:hAnsi="Times New Roman" w:cs="Times New Roman"/>
        </w:rPr>
        <w:t xml:space="preserve"> jeunes</w:t>
      </w:r>
      <w:r w:rsidR="007754D1">
        <w:rPr>
          <w:rFonts w:ascii="Times New Roman" w:hAnsi="Times New Roman" w:cs="Times New Roman"/>
        </w:rPr>
        <w:t xml:space="preserve"> par an</w:t>
      </w:r>
      <w:r>
        <w:rPr>
          <w:rFonts w:ascii="Times New Roman" w:hAnsi="Times New Roman" w:cs="Times New Roman"/>
        </w:rPr>
        <w:t xml:space="preserve"> sur le territoire de la MEL</w:t>
      </w:r>
      <w:r w:rsidR="00452B8E">
        <w:rPr>
          <w:rFonts w:ascii="Times New Roman" w:hAnsi="Times New Roman" w:cs="Times New Roman"/>
        </w:rPr>
        <w:t xml:space="preserve"> </w:t>
      </w:r>
      <w:r w:rsidR="00452B8E" w:rsidRPr="007811B6">
        <w:rPr>
          <w:rFonts w:ascii="Times New Roman" w:hAnsi="Times New Roman" w:cs="Times New Roman"/>
        </w:rPr>
        <w:t>en associant d’autres bailleurs</w:t>
      </w:r>
      <w:r w:rsidRPr="007811B6">
        <w:rPr>
          <w:rFonts w:ascii="Times New Roman" w:hAnsi="Times New Roman" w:cs="Times New Roman"/>
        </w:rPr>
        <w:t>.</w:t>
      </w:r>
      <w:r>
        <w:rPr>
          <w:rFonts w:ascii="Times New Roman" w:hAnsi="Times New Roman" w:cs="Times New Roman"/>
        </w:rPr>
        <w:t xml:space="preserve">  </w:t>
      </w:r>
    </w:p>
    <w:p w:rsidR="00B40A98" w:rsidRPr="00716020" w:rsidRDefault="00B40A98" w:rsidP="00C56311">
      <w:pPr>
        <w:rPr>
          <w:rFonts w:ascii="Times New Roman" w:hAnsi="Times New Roman" w:cs="Times New Roman"/>
        </w:rPr>
      </w:pPr>
    </w:p>
    <w:p w:rsidR="00B40A98" w:rsidRPr="00716020" w:rsidRDefault="00B40A98" w:rsidP="00C56311">
      <w:pPr>
        <w:rPr>
          <w:rFonts w:ascii="Times New Roman" w:hAnsi="Times New Roman" w:cs="Times New Roman"/>
        </w:rPr>
      </w:pPr>
    </w:p>
    <w:p w:rsidR="00A10316" w:rsidRPr="00716020" w:rsidRDefault="00A10316">
      <w:pPr>
        <w:rPr>
          <w:rFonts w:ascii="Times New Roman" w:hAnsi="Times New Roman" w:cs="Times New Roman"/>
        </w:rPr>
      </w:pPr>
      <w:r w:rsidRPr="00716020">
        <w:rPr>
          <w:rFonts w:ascii="Times New Roman" w:hAnsi="Times New Roman" w:cs="Times New Roman"/>
        </w:rPr>
        <w:br w:type="page"/>
      </w:r>
    </w:p>
    <w:p w:rsidR="00A10316" w:rsidRPr="00716020" w:rsidRDefault="00A10316" w:rsidP="00A10316">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Times New Roman" w:hAnsi="Times New Roman" w:cs="Times New Roman"/>
          <w:lang w:val="fr-FR"/>
        </w:rPr>
      </w:pPr>
      <w:r w:rsidRPr="00716020">
        <w:rPr>
          <w:rFonts w:ascii="Arial Black" w:hAnsi="Arial Black"/>
          <w:b/>
          <w:sz w:val="32"/>
          <w:lang w:val="fr-FR"/>
        </w:rPr>
        <w:lastRenderedPageBreak/>
        <w:t>Budget du projet et partenariat financier</w:t>
      </w:r>
    </w:p>
    <w:p w:rsidR="00255CE5" w:rsidRPr="006667BE" w:rsidRDefault="00255CE5" w:rsidP="00255CE5">
      <w:pPr>
        <w:ind w:left="360"/>
        <w:jc w:val="center"/>
        <w:rPr>
          <w:b/>
          <w:sz w:val="24"/>
          <w:szCs w:val="24"/>
          <w:u w:val="single"/>
        </w:rPr>
      </w:pPr>
      <w:r w:rsidRPr="007B31CF">
        <w:rPr>
          <w:b/>
          <w:sz w:val="24"/>
          <w:szCs w:val="24"/>
        </w:rPr>
        <w:t>P</w:t>
      </w:r>
      <w:r w:rsidRPr="006667BE">
        <w:rPr>
          <w:b/>
          <w:sz w:val="24"/>
          <w:szCs w:val="24"/>
        </w:rPr>
        <w:t>LAN DE FINANCEMENT PREVISIONNEL</w:t>
      </w:r>
    </w:p>
    <w:tbl>
      <w:tblPr>
        <w:tblW w:w="11363" w:type="dxa"/>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6376"/>
        <w:gridCol w:w="4987"/>
      </w:tblGrid>
      <w:tr w:rsidR="00255CE5" w:rsidRPr="00980ABD" w:rsidTr="008F6A70">
        <w:trPr>
          <w:jc w:val="center"/>
        </w:trPr>
        <w:tc>
          <w:tcPr>
            <w:tcW w:w="6376" w:type="dxa"/>
            <w:tcBorders>
              <w:bottom w:val="single" w:sz="4" w:space="0" w:color="auto"/>
            </w:tcBorders>
            <w:shd w:val="clear" w:color="auto" w:fill="D9D9D9"/>
          </w:tcPr>
          <w:p w:rsidR="00255CE5" w:rsidRPr="00980ABD" w:rsidRDefault="00255CE5" w:rsidP="00255CE5">
            <w:pPr>
              <w:jc w:val="center"/>
              <w:rPr>
                <w:b/>
                <w:sz w:val="18"/>
                <w:szCs w:val="18"/>
              </w:rPr>
            </w:pPr>
            <w:r w:rsidRPr="00980ABD">
              <w:rPr>
                <w:b/>
                <w:sz w:val="18"/>
                <w:szCs w:val="18"/>
              </w:rPr>
              <w:t>DEPENSES</w:t>
            </w:r>
          </w:p>
        </w:tc>
        <w:tc>
          <w:tcPr>
            <w:tcW w:w="4987" w:type="dxa"/>
            <w:tcBorders>
              <w:bottom w:val="single" w:sz="4" w:space="0" w:color="auto"/>
            </w:tcBorders>
            <w:shd w:val="clear" w:color="auto" w:fill="D9D9D9"/>
          </w:tcPr>
          <w:p w:rsidR="00255CE5" w:rsidRPr="00980ABD" w:rsidRDefault="00255CE5" w:rsidP="00255CE5">
            <w:pPr>
              <w:jc w:val="center"/>
              <w:rPr>
                <w:b/>
                <w:sz w:val="18"/>
                <w:szCs w:val="18"/>
              </w:rPr>
            </w:pPr>
            <w:r w:rsidRPr="00980ABD">
              <w:rPr>
                <w:b/>
                <w:sz w:val="18"/>
                <w:szCs w:val="18"/>
              </w:rPr>
              <w:t>RECETTES</w:t>
            </w:r>
          </w:p>
        </w:tc>
      </w:tr>
      <w:tr w:rsidR="00255CE5" w:rsidRPr="00980ABD" w:rsidTr="008F6A70">
        <w:trPr>
          <w:jc w:val="center"/>
        </w:trPr>
        <w:tc>
          <w:tcPr>
            <w:tcW w:w="6376" w:type="dxa"/>
            <w:tcBorders>
              <w:top w:val="single" w:sz="4" w:space="0" w:color="auto"/>
              <w:left w:val="single" w:sz="4" w:space="0" w:color="auto"/>
              <w:bottom w:val="single" w:sz="4" w:space="0" w:color="auto"/>
              <w:right w:val="single" w:sz="4" w:space="0" w:color="auto"/>
            </w:tcBorders>
            <w:shd w:val="clear" w:color="auto" w:fill="FFFFFF"/>
          </w:tcPr>
          <w:tbl>
            <w:tblPr>
              <w:tblW w:w="5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571"/>
              <w:gridCol w:w="1275"/>
              <w:gridCol w:w="1134"/>
              <w:gridCol w:w="993"/>
            </w:tblGrid>
            <w:tr w:rsidR="00DE36E0" w:rsidRPr="00980ABD" w:rsidTr="00980ABD">
              <w:tc>
                <w:tcPr>
                  <w:tcW w:w="2571" w:type="dxa"/>
                  <w:shd w:val="clear" w:color="auto" w:fill="auto"/>
                </w:tcPr>
                <w:p w:rsidR="00255CE5" w:rsidRPr="00980ABD" w:rsidRDefault="00255CE5" w:rsidP="0055749B">
                  <w:pPr>
                    <w:rPr>
                      <w:b/>
                      <w:sz w:val="18"/>
                      <w:szCs w:val="18"/>
                    </w:rPr>
                  </w:pPr>
                </w:p>
              </w:tc>
              <w:tc>
                <w:tcPr>
                  <w:tcW w:w="1275" w:type="dxa"/>
                  <w:shd w:val="clear" w:color="auto" w:fill="auto"/>
                </w:tcPr>
                <w:p w:rsidR="00255CE5" w:rsidRPr="00980ABD" w:rsidRDefault="00255CE5" w:rsidP="0055749B">
                  <w:pPr>
                    <w:rPr>
                      <w:b/>
                      <w:sz w:val="18"/>
                      <w:szCs w:val="18"/>
                    </w:rPr>
                  </w:pPr>
                  <w:r w:rsidRPr="00980ABD">
                    <w:rPr>
                      <w:b/>
                      <w:sz w:val="18"/>
                      <w:szCs w:val="18"/>
                    </w:rPr>
                    <w:t>An 1</w:t>
                  </w:r>
                </w:p>
              </w:tc>
              <w:tc>
                <w:tcPr>
                  <w:tcW w:w="1134" w:type="dxa"/>
                  <w:shd w:val="clear" w:color="auto" w:fill="auto"/>
                </w:tcPr>
                <w:p w:rsidR="00255CE5" w:rsidRPr="00980ABD" w:rsidRDefault="00255CE5" w:rsidP="0055749B">
                  <w:pPr>
                    <w:rPr>
                      <w:b/>
                      <w:sz w:val="18"/>
                      <w:szCs w:val="18"/>
                    </w:rPr>
                  </w:pPr>
                  <w:r w:rsidRPr="00980ABD">
                    <w:rPr>
                      <w:b/>
                      <w:sz w:val="18"/>
                      <w:szCs w:val="18"/>
                    </w:rPr>
                    <w:t>An 2</w:t>
                  </w:r>
                </w:p>
              </w:tc>
              <w:tc>
                <w:tcPr>
                  <w:tcW w:w="993" w:type="dxa"/>
                  <w:shd w:val="clear" w:color="auto" w:fill="auto"/>
                </w:tcPr>
                <w:p w:rsidR="00255CE5" w:rsidRPr="00980ABD" w:rsidRDefault="00255CE5" w:rsidP="0055749B">
                  <w:pPr>
                    <w:rPr>
                      <w:b/>
                      <w:sz w:val="18"/>
                      <w:szCs w:val="18"/>
                    </w:rPr>
                  </w:pPr>
                  <w:r w:rsidRPr="00980ABD">
                    <w:rPr>
                      <w:b/>
                      <w:sz w:val="18"/>
                      <w:szCs w:val="18"/>
                    </w:rPr>
                    <w:t xml:space="preserve">An 3 </w:t>
                  </w:r>
                </w:p>
              </w:tc>
            </w:tr>
            <w:tr w:rsidR="00DE36E0" w:rsidRPr="00980ABD" w:rsidTr="00980ABD">
              <w:tc>
                <w:tcPr>
                  <w:tcW w:w="2571" w:type="dxa"/>
                  <w:shd w:val="clear" w:color="auto" w:fill="auto"/>
                </w:tcPr>
                <w:p w:rsidR="00255CE5" w:rsidRPr="00980ABD" w:rsidRDefault="00255CE5" w:rsidP="0055749B">
                  <w:pPr>
                    <w:rPr>
                      <w:sz w:val="18"/>
                      <w:szCs w:val="18"/>
                    </w:rPr>
                  </w:pPr>
                  <w:r w:rsidRPr="00980ABD">
                    <w:rPr>
                      <w:b/>
                      <w:sz w:val="18"/>
                      <w:szCs w:val="18"/>
                    </w:rPr>
                    <w:t>Dépenses subventionnables</w:t>
                  </w:r>
                  <w:r w:rsidRPr="00980ABD">
                    <w:rPr>
                      <w:sz w:val="18"/>
                      <w:szCs w:val="18"/>
                    </w:rPr>
                    <w:t xml:space="preserve"> : </w:t>
                  </w:r>
                </w:p>
                <w:p w:rsidR="00255CE5" w:rsidRPr="00980ABD" w:rsidRDefault="00CB728E" w:rsidP="00255CE5">
                  <w:pPr>
                    <w:numPr>
                      <w:ilvl w:val="0"/>
                      <w:numId w:val="20"/>
                    </w:numPr>
                    <w:spacing w:after="0" w:line="240" w:lineRule="auto"/>
                    <w:rPr>
                      <w:b/>
                      <w:sz w:val="18"/>
                      <w:szCs w:val="18"/>
                    </w:rPr>
                  </w:pPr>
                  <w:r w:rsidRPr="00980ABD">
                    <w:rPr>
                      <w:sz w:val="18"/>
                      <w:szCs w:val="18"/>
                    </w:rPr>
                    <w:t xml:space="preserve">15 </w:t>
                  </w:r>
                  <w:r w:rsidR="00255CE5" w:rsidRPr="00980ABD">
                    <w:rPr>
                      <w:sz w:val="18"/>
                      <w:szCs w:val="18"/>
                    </w:rPr>
                    <w:t>Diagnostic</w:t>
                  </w:r>
                  <w:r w:rsidRPr="00980ABD">
                    <w:rPr>
                      <w:sz w:val="18"/>
                      <w:szCs w:val="18"/>
                    </w:rPr>
                    <w:t>s par an</w:t>
                  </w:r>
                </w:p>
                <w:p w:rsidR="00CB728E" w:rsidRPr="00980ABD" w:rsidRDefault="00CB728E" w:rsidP="00CB728E">
                  <w:pPr>
                    <w:spacing w:after="0" w:line="240" w:lineRule="auto"/>
                    <w:rPr>
                      <w:sz w:val="18"/>
                      <w:szCs w:val="18"/>
                    </w:rPr>
                  </w:pPr>
                  <w:r w:rsidRPr="00980ABD">
                    <w:rPr>
                      <w:sz w:val="18"/>
                      <w:szCs w:val="18"/>
                    </w:rPr>
                    <w:t>2 RDV par diagnostic à 200 euros</w:t>
                  </w:r>
                </w:p>
                <w:p w:rsidR="00CB728E" w:rsidRPr="00980ABD" w:rsidRDefault="00CB728E" w:rsidP="00CB728E">
                  <w:pPr>
                    <w:spacing w:after="0" w:line="240" w:lineRule="auto"/>
                    <w:rPr>
                      <w:b/>
                      <w:sz w:val="18"/>
                      <w:szCs w:val="18"/>
                    </w:rPr>
                  </w:pPr>
                </w:p>
                <w:p w:rsidR="00CB728E" w:rsidRPr="00980ABD" w:rsidRDefault="00CB728E" w:rsidP="00CB728E">
                  <w:pPr>
                    <w:spacing w:after="0" w:line="240" w:lineRule="auto"/>
                    <w:rPr>
                      <w:b/>
                      <w:sz w:val="18"/>
                      <w:szCs w:val="18"/>
                    </w:rPr>
                  </w:pPr>
                </w:p>
                <w:p w:rsidR="00255CE5" w:rsidRPr="00980ABD" w:rsidRDefault="00255CE5" w:rsidP="00255CE5">
                  <w:pPr>
                    <w:pStyle w:val="Paragraphedeliste"/>
                    <w:widowControl/>
                    <w:numPr>
                      <w:ilvl w:val="0"/>
                      <w:numId w:val="20"/>
                    </w:numPr>
                    <w:autoSpaceDE/>
                    <w:autoSpaceDN/>
                    <w:contextualSpacing/>
                    <w:rPr>
                      <w:sz w:val="18"/>
                      <w:szCs w:val="18"/>
                    </w:rPr>
                  </w:pPr>
                  <w:r w:rsidRPr="00980ABD">
                    <w:rPr>
                      <w:sz w:val="18"/>
                      <w:szCs w:val="18"/>
                    </w:rPr>
                    <w:t xml:space="preserve">Accompagnement social </w:t>
                  </w:r>
                </w:p>
                <w:p w:rsidR="00CB728E" w:rsidRPr="00980ABD" w:rsidRDefault="00CB728E" w:rsidP="00CB728E">
                  <w:pPr>
                    <w:contextualSpacing/>
                    <w:rPr>
                      <w:sz w:val="18"/>
                      <w:szCs w:val="18"/>
                    </w:rPr>
                  </w:pPr>
                  <w:r w:rsidRPr="00980ABD">
                    <w:rPr>
                      <w:sz w:val="18"/>
                      <w:szCs w:val="18"/>
                    </w:rPr>
                    <w:t>10 mesures for</w:t>
                  </w:r>
                  <w:r w:rsidR="00E44F02">
                    <w:rPr>
                      <w:sz w:val="18"/>
                      <w:szCs w:val="18"/>
                    </w:rPr>
                    <w:t>mation/Préparation x 3 mois x 27</w:t>
                  </w:r>
                  <w:r w:rsidRPr="00980ABD">
                    <w:rPr>
                      <w:sz w:val="18"/>
                      <w:szCs w:val="18"/>
                    </w:rPr>
                    <w:t>0 euros (soit 1</w:t>
                  </w:r>
                  <w:r w:rsidR="00E44F02">
                    <w:rPr>
                      <w:sz w:val="18"/>
                      <w:szCs w:val="18"/>
                    </w:rPr>
                    <w:t>3</w:t>
                  </w:r>
                  <w:r w:rsidR="008F6A70">
                    <w:rPr>
                      <w:sz w:val="18"/>
                      <w:szCs w:val="18"/>
                    </w:rPr>
                    <w:t>5</w:t>
                  </w:r>
                  <w:r w:rsidRPr="00980ABD">
                    <w:rPr>
                      <w:sz w:val="18"/>
                      <w:szCs w:val="18"/>
                    </w:rPr>
                    <w:t xml:space="preserve"> euros par contact)</w:t>
                  </w:r>
                </w:p>
                <w:p w:rsidR="00CB728E" w:rsidRPr="00980ABD" w:rsidRDefault="00CB728E" w:rsidP="00CB728E">
                  <w:pPr>
                    <w:contextualSpacing/>
                    <w:rPr>
                      <w:sz w:val="18"/>
                      <w:szCs w:val="18"/>
                    </w:rPr>
                  </w:pPr>
                </w:p>
                <w:p w:rsidR="00255CE5" w:rsidRPr="00980ABD" w:rsidRDefault="00CB728E" w:rsidP="00E44F02">
                  <w:pPr>
                    <w:contextualSpacing/>
                    <w:rPr>
                      <w:sz w:val="18"/>
                      <w:szCs w:val="18"/>
                    </w:rPr>
                  </w:pPr>
                  <w:r w:rsidRPr="00980ABD">
                    <w:rPr>
                      <w:sz w:val="18"/>
                      <w:szCs w:val="18"/>
                    </w:rPr>
                    <w:t xml:space="preserve">10 mesures d’accompagnement intensives x 9 mois X </w:t>
                  </w:r>
                  <w:r w:rsidR="008F6A70">
                    <w:rPr>
                      <w:sz w:val="18"/>
                      <w:szCs w:val="18"/>
                    </w:rPr>
                    <w:t>10</w:t>
                  </w:r>
                  <w:r w:rsidR="00E44F02">
                    <w:rPr>
                      <w:sz w:val="18"/>
                      <w:szCs w:val="18"/>
                    </w:rPr>
                    <w:t>8</w:t>
                  </w:r>
                  <w:r w:rsidR="008F6A70">
                    <w:rPr>
                      <w:sz w:val="18"/>
                      <w:szCs w:val="18"/>
                    </w:rPr>
                    <w:t>0</w:t>
                  </w:r>
                  <w:r w:rsidRPr="00980ABD">
                    <w:rPr>
                      <w:sz w:val="18"/>
                      <w:szCs w:val="18"/>
                    </w:rPr>
                    <w:t xml:space="preserve"> euros </w:t>
                  </w:r>
                  <w:r w:rsidR="00E44F02">
                    <w:rPr>
                      <w:sz w:val="18"/>
                      <w:szCs w:val="18"/>
                    </w:rPr>
                    <w:t>(2 contacts par semaine, soit 13</w:t>
                  </w:r>
                  <w:r w:rsidR="008F6A70">
                    <w:rPr>
                      <w:sz w:val="18"/>
                      <w:szCs w:val="18"/>
                    </w:rPr>
                    <w:t>5</w:t>
                  </w:r>
                  <w:r w:rsidRPr="00980ABD">
                    <w:rPr>
                      <w:sz w:val="18"/>
                      <w:szCs w:val="18"/>
                    </w:rPr>
                    <w:t xml:space="preserve"> euros le contact)</w:t>
                  </w:r>
                </w:p>
              </w:tc>
              <w:tc>
                <w:tcPr>
                  <w:tcW w:w="1275" w:type="dxa"/>
                  <w:shd w:val="clear" w:color="auto" w:fill="auto"/>
                </w:tcPr>
                <w:p w:rsidR="00255CE5" w:rsidRPr="00980ABD" w:rsidRDefault="00255CE5" w:rsidP="0055749B">
                  <w:pPr>
                    <w:rPr>
                      <w:b/>
                      <w:sz w:val="18"/>
                      <w:szCs w:val="18"/>
                    </w:rPr>
                  </w:pPr>
                </w:p>
                <w:p w:rsidR="00CB728E" w:rsidRPr="00980ABD" w:rsidRDefault="00CB728E" w:rsidP="0055749B">
                  <w:pPr>
                    <w:rPr>
                      <w:b/>
                      <w:sz w:val="18"/>
                      <w:szCs w:val="18"/>
                    </w:rPr>
                  </w:pPr>
                </w:p>
                <w:p w:rsidR="00CB728E" w:rsidRPr="00980ABD" w:rsidRDefault="00CB728E" w:rsidP="0055749B">
                  <w:pPr>
                    <w:rPr>
                      <w:b/>
                      <w:sz w:val="18"/>
                      <w:szCs w:val="18"/>
                    </w:rPr>
                  </w:pPr>
                  <w:r w:rsidRPr="00980ABD">
                    <w:rPr>
                      <w:b/>
                      <w:sz w:val="18"/>
                      <w:szCs w:val="18"/>
                    </w:rPr>
                    <w:t>6 000 €</w:t>
                  </w:r>
                </w:p>
                <w:p w:rsidR="00CB728E" w:rsidRPr="00980ABD" w:rsidRDefault="00CB728E" w:rsidP="0055749B">
                  <w:pPr>
                    <w:rPr>
                      <w:b/>
                      <w:sz w:val="18"/>
                      <w:szCs w:val="18"/>
                    </w:rPr>
                  </w:pPr>
                </w:p>
                <w:p w:rsidR="00255CE5" w:rsidRPr="00980ABD" w:rsidRDefault="00255CE5" w:rsidP="0055749B">
                  <w:pPr>
                    <w:rPr>
                      <w:b/>
                      <w:sz w:val="18"/>
                      <w:szCs w:val="18"/>
                    </w:rPr>
                  </w:pPr>
                </w:p>
                <w:p w:rsidR="00CB728E" w:rsidRPr="00980ABD" w:rsidRDefault="00CB728E" w:rsidP="0055749B">
                  <w:pPr>
                    <w:rPr>
                      <w:b/>
                      <w:sz w:val="18"/>
                      <w:szCs w:val="18"/>
                    </w:rPr>
                  </w:pPr>
                </w:p>
                <w:p w:rsidR="00CB728E" w:rsidRPr="00980ABD" w:rsidRDefault="00E44F02" w:rsidP="0055749B">
                  <w:pPr>
                    <w:rPr>
                      <w:b/>
                      <w:sz w:val="18"/>
                      <w:szCs w:val="18"/>
                    </w:rPr>
                  </w:pPr>
                  <w:r>
                    <w:rPr>
                      <w:b/>
                      <w:sz w:val="18"/>
                      <w:szCs w:val="18"/>
                    </w:rPr>
                    <w:t>8</w:t>
                  </w:r>
                  <w:r w:rsidR="008F6A70">
                    <w:rPr>
                      <w:b/>
                      <w:sz w:val="18"/>
                      <w:szCs w:val="18"/>
                    </w:rPr>
                    <w:t> </w:t>
                  </w:r>
                  <w:r>
                    <w:rPr>
                      <w:b/>
                      <w:sz w:val="18"/>
                      <w:szCs w:val="18"/>
                    </w:rPr>
                    <w:t>1</w:t>
                  </w:r>
                  <w:r w:rsidR="00CB728E" w:rsidRPr="00980ABD">
                    <w:rPr>
                      <w:b/>
                      <w:sz w:val="18"/>
                      <w:szCs w:val="18"/>
                    </w:rPr>
                    <w:t>00 €</w:t>
                  </w:r>
                </w:p>
                <w:p w:rsidR="00255CE5" w:rsidRPr="00980ABD" w:rsidRDefault="00255CE5" w:rsidP="0055749B">
                  <w:pPr>
                    <w:rPr>
                      <w:b/>
                      <w:sz w:val="18"/>
                      <w:szCs w:val="18"/>
                    </w:rPr>
                  </w:pPr>
                </w:p>
                <w:p w:rsidR="00255CE5" w:rsidRPr="00980ABD" w:rsidRDefault="00255CE5" w:rsidP="0055749B">
                  <w:pPr>
                    <w:rPr>
                      <w:b/>
                      <w:sz w:val="18"/>
                      <w:szCs w:val="18"/>
                    </w:rPr>
                  </w:pPr>
                </w:p>
                <w:p w:rsidR="00CB728E" w:rsidRPr="00980ABD" w:rsidRDefault="008F6A70" w:rsidP="0055749B">
                  <w:pPr>
                    <w:rPr>
                      <w:b/>
                      <w:sz w:val="18"/>
                      <w:szCs w:val="18"/>
                    </w:rPr>
                  </w:pPr>
                  <w:r>
                    <w:rPr>
                      <w:b/>
                      <w:sz w:val="18"/>
                      <w:szCs w:val="18"/>
                    </w:rPr>
                    <w:t>9</w:t>
                  </w:r>
                  <w:r w:rsidR="00E44F02">
                    <w:rPr>
                      <w:b/>
                      <w:sz w:val="18"/>
                      <w:szCs w:val="18"/>
                    </w:rPr>
                    <w:t>7</w:t>
                  </w:r>
                  <w:r>
                    <w:rPr>
                      <w:b/>
                      <w:sz w:val="18"/>
                      <w:szCs w:val="18"/>
                    </w:rPr>
                    <w:t xml:space="preserve"> </w:t>
                  </w:r>
                  <w:r w:rsidR="00E44F02">
                    <w:rPr>
                      <w:b/>
                      <w:sz w:val="18"/>
                      <w:szCs w:val="18"/>
                    </w:rPr>
                    <w:t>2</w:t>
                  </w:r>
                  <w:r>
                    <w:rPr>
                      <w:b/>
                      <w:sz w:val="18"/>
                      <w:szCs w:val="18"/>
                    </w:rPr>
                    <w:t>00</w:t>
                  </w:r>
                  <w:r w:rsidR="00CB728E" w:rsidRPr="00980ABD">
                    <w:rPr>
                      <w:b/>
                      <w:sz w:val="18"/>
                      <w:szCs w:val="18"/>
                    </w:rPr>
                    <w:t xml:space="preserve"> €</w:t>
                  </w:r>
                </w:p>
                <w:p w:rsidR="00255CE5" w:rsidRPr="00980ABD" w:rsidRDefault="00255CE5" w:rsidP="0055749B">
                  <w:pPr>
                    <w:rPr>
                      <w:b/>
                      <w:sz w:val="18"/>
                      <w:szCs w:val="18"/>
                    </w:rPr>
                  </w:pPr>
                </w:p>
              </w:tc>
              <w:tc>
                <w:tcPr>
                  <w:tcW w:w="1134" w:type="dxa"/>
                  <w:shd w:val="clear" w:color="auto" w:fill="auto"/>
                </w:tcPr>
                <w:p w:rsidR="00255CE5" w:rsidRPr="00980ABD" w:rsidRDefault="00255CE5" w:rsidP="0055749B">
                  <w:pPr>
                    <w:rPr>
                      <w:b/>
                      <w:sz w:val="18"/>
                      <w:szCs w:val="18"/>
                    </w:rPr>
                  </w:pPr>
                </w:p>
                <w:p w:rsidR="00CB728E" w:rsidRPr="00980ABD" w:rsidRDefault="00CB728E" w:rsidP="0055749B">
                  <w:pPr>
                    <w:rPr>
                      <w:b/>
                      <w:sz w:val="18"/>
                      <w:szCs w:val="18"/>
                    </w:rPr>
                  </w:pPr>
                </w:p>
                <w:p w:rsidR="00CB728E" w:rsidRPr="00980ABD" w:rsidRDefault="00CB728E" w:rsidP="0055749B">
                  <w:pPr>
                    <w:rPr>
                      <w:b/>
                      <w:sz w:val="18"/>
                      <w:szCs w:val="18"/>
                    </w:rPr>
                  </w:pPr>
                  <w:r w:rsidRPr="00980ABD">
                    <w:rPr>
                      <w:b/>
                      <w:sz w:val="18"/>
                      <w:szCs w:val="18"/>
                    </w:rPr>
                    <w:t>6000 €</w:t>
                  </w:r>
                </w:p>
                <w:p w:rsidR="00CB728E" w:rsidRPr="00980ABD" w:rsidRDefault="00CB728E" w:rsidP="0055749B">
                  <w:pPr>
                    <w:rPr>
                      <w:b/>
                      <w:sz w:val="18"/>
                      <w:szCs w:val="18"/>
                    </w:rPr>
                  </w:pPr>
                </w:p>
                <w:p w:rsidR="00CB728E" w:rsidRPr="00980ABD" w:rsidRDefault="00CB728E" w:rsidP="0055749B">
                  <w:pPr>
                    <w:rPr>
                      <w:b/>
                      <w:sz w:val="18"/>
                      <w:szCs w:val="18"/>
                    </w:rPr>
                  </w:pPr>
                </w:p>
                <w:p w:rsidR="00CB728E" w:rsidRPr="00980ABD" w:rsidRDefault="00CB728E" w:rsidP="0055749B">
                  <w:pPr>
                    <w:rPr>
                      <w:b/>
                      <w:sz w:val="18"/>
                      <w:szCs w:val="18"/>
                    </w:rPr>
                  </w:pPr>
                </w:p>
                <w:p w:rsidR="00CB728E" w:rsidRPr="00980ABD" w:rsidRDefault="00E44F02" w:rsidP="0055749B">
                  <w:pPr>
                    <w:rPr>
                      <w:b/>
                      <w:sz w:val="18"/>
                      <w:szCs w:val="18"/>
                    </w:rPr>
                  </w:pPr>
                  <w:r>
                    <w:rPr>
                      <w:b/>
                      <w:sz w:val="18"/>
                      <w:szCs w:val="18"/>
                    </w:rPr>
                    <w:t>8</w:t>
                  </w:r>
                  <w:r w:rsidR="008F6A70">
                    <w:rPr>
                      <w:b/>
                      <w:sz w:val="18"/>
                      <w:szCs w:val="18"/>
                    </w:rPr>
                    <w:t> </w:t>
                  </w:r>
                  <w:r>
                    <w:rPr>
                      <w:b/>
                      <w:sz w:val="18"/>
                      <w:szCs w:val="18"/>
                    </w:rPr>
                    <w:t>1</w:t>
                  </w:r>
                  <w:r w:rsidR="00CB728E" w:rsidRPr="00980ABD">
                    <w:rPr>
                      <w:b/>
                      <w:sz w:val="18"/>
                      <w:szCs w:val="18"/>
                    </w:rPr>
                    <w:t>00 €</w:t>
                  </w:r>
                </w:p>
                <w:p w:rsidR="00CB728E" w:rsidRPr="00980ABD" w:rsidRDefault="00CB728E" w:rsidP="0055749B">
                  <w:pPr>
                    <w:rPr>
                      <w:b/>
                      <w:sz w:val="18"/>
                      <w:szCs w:val="18"/>
                    </w:rPr>
                  </w:pPr>
                </w:p>
                <w:p w:rsidR="00CB728E" w:rsidRPr="00980ABD" w:rsidRDefault="00CB728E" w:rsidP="0055749B">
                  <w:pPr>
                    <w:rPr>
                      <w:b/>
                      <w:sz w:val="18"/>
                      <w:szCs w:val="18"/>
                    </w:rPr>
                  </w:pPr>
                </w:p>
                <w:p w:rsidR="00CB728E" w:rsidRPr="00980ABD" w:rsidRDefault="008F6A70" w:rsidP="00CB728E">
                  <w:pPr>
                    <w:rPr>
                      <w:b/>
                      <w:sz w:val="18"/>
                      <w:szCs w:val="18"/>
                    </w:rPr>
                  </w:pPr>
                  <w:r>
                    <w:rPr>
                      <w:b/>
                      <w:sz w:val="18"/>
                      <w:szCs w:val="18"/>
                    </w:rPr>
                    <w:t>9</w:t>
                  </w:r>
                  <w:r w:rsidR="00E44F02">
                    <w:rPr>
                      <w:b/>
                      <w:sz w:val="18"/>
                      <w:szCs w:val="18"/>
                    </w:rPr>
                    <w:t>7</w:t>
                  </w:r>
                  <w:r>
                    <w:rPr>
                      <w:b/>
                      <w:sz w:val="18"/>
                      <w:szCs w:val="18"/>
                    </w:rPr>
                    <w:t xml:space="preserve"> </w:t>
                  </w:r>
                  <w:r w:rsidR="00E44F02">
                    <w:rPr>
                      <w:b/>
                      <w:sz w:val="18"/>
                      <w:szCs w:val="18"/>
                    </w:rPr>
                    <w:t>2</w:t>
                  </w:r>
                  <w:r>
                    <w:rPr>
                      <w:b/>
                      <w:sz w:val="18"/>
                      <w:szCs w:val="18"/>
                    </w:rPr>
                    <w:t>00</w:t>
                  </w:r>
                  <w:r w:rsidR="00CB728E" w:rsidRPr="00980ABD">
                    <w:rPr>
                      <w:b/>
                      <w:sz w:val="18"/>
                      <w:szCs w:val="18"/>
                    </w:rPr>
                    <w:t xml:space="preserve"> €</w:t>
                  </w:r>
                </w:p>
                <w:p w:rsidR="00CB728E" w:rsidRPr="00980ABD" w:rsidRDefault="00CB728E" w:rsidP="0055749B">
                  <w:pPr>
                    <w:rPr>
                      <w:b/>
                      <w:sz w:val="18"/>
                      <w:szCs w:val="18"/>
                    </w:rPr>
                  </w:pPr>
                </w:p>
              </w:tc>
              <w:tc>
                <w:tcPr>
                  <w:tcW w:w="993" w:type="dxa"/>
                  <w:shd w:val="clear" w:color="auto" w:fill="auto"/>
                </w:tcPr>
                <w:p w:rsidR="00255CE5" w:rsidRPr="00980ABD" w:rsidRDefault="00255CE5" w:rsidP="0055749B">
                  <w:pPr>
                    <w:rPr>
                      <w:b/>
                      <w:sz w:val="18"/>
                      <w:szCs w:val="18"/>
                    </w:rPr>
                  </w:pPr>
                </w:p>
                <w:p w:rsidR="00CB728E" w:rsidRPr="00980ABD" w:rsidRDefault="00CB728E" w:rsidP="0055749B">
                  <w:pPr>
                    <w:rPr>
                      <w:b/>
                      <w:sz w:val="18"/>
                      <w:szCs w:val="18"/>
                    </w:rPr>
                  </w:pPr>
                </w:p>
                <w:p w:rsidR="00CB728E" w:rsidRPr="00980ABD" w:rsidRDefault="00CB728E" w:rsidP="0055749B">
                  <w:pPr>
                    <w:rPr>
                      <w:b/>
                      <w:sz w:val="18"/>
                      <w:szCs w:val="18"/>
                    </w:rPr>
                  </w:pPr>
                  <w:r w:rsidRPr="00980ABD">
                    <w:rPr>
                      <w:b/>
                      <w:sz w:val="18"/>
                      <w:szCs w:val="18"/>
                    </w:rPr>
                    <w:t>6000 €</w:t>
                  </w:r>
                </w:p>
                <w:p w:rsidR="00CB728E" w:rsidRPr="00980ABD" w:rsidRDefault="00CB728E" w:rsidP="0055749B">
                  <w:pPr>
                    <w:rPr>
                      <w:b/>
                      <w:sz w:val="18"/>
                      <w:szCs w:val="18"/>
                    </w:rPr>
                  </w:pPr>
                </w:p>
                <w:p w:rsidR="00CB728E" w:rsidRPr="00980ABD" w:rsidRDefault="00CB728E" w:rsidP="0055749B">
                  <w:pPr>
                    <w:rPr>
                      <w:b/>
                      <w:sz w:val="18"/>
                      <w:szCs w:val="18"/>
                    </w:rPr>
                  </w:pPr>
                </w:p>
                <w:p w:rsidR="00CB728E" w:rsidRPr="00980ABD" w:rsidRDefault="00CB728E" w:rsidP="0055749B">
                  <w:pPr>
                    <w:rPr>
                      <w:b/>
                      <w:sz w:val="18"/>
                      <w:szCs w:val="18"/>
                    </w:rPr>
                  </w:pPr>
                </w:p>
                <w:p w:rsidR="00CB728E" w:rsidRPr="00980ABD" w:rsidRDefault="00E44F02" w:rsidP="0055749B">
                  <w:pPr>
                    <w:rPr>
                      <w:b/>
                      <w:sz w:val="18"/>
                      <w:szCs w:val="18"/>
                    </w:rPr>
                  </w:pPr>
                  <w:r>
                    <w:rPr>
                      <w:b/>
                      <w:sz w:val="18"/>
                      <w:szCs w:val="18"/>
                    </w:rPr>
                    <w:t>8</w:t>
                  </w:r>
                  <w:r w:rsidR="008F6A70">
                    <w:rPr>
                      <w:b/>
                      <w:sz w:val="18"/>
                      <w:szCs w:val="18"/>
                    </w:rPr>
                    <w:t> </w:t>
                  </w:r>
                  <w:r>
                    <w:rPr>
                      <w:b/>
                      <w:sz w:val="18"/>
                      <w:szCs w:val="18"/>
                    </w:rPr>
                    <w:t>1</w:t>
                  </w:r>
                  <w:r w:rsidR="00CB728E" w:rsidRPr="00980ABD">
                    <w:rPr>
                      <w:b/>
                      <w:sz w:val="18"/>
                      <w:szCs w:val="18"/>
                    </w:rPr>
                    <w:t>00 €</w:t>
                  </w:r>
                </w:p>
                <w:p w:rsidR="00CB728E" w:rsidRPr="00980ABD" w:rsidRDefault="00CB728E" w:rsidP="0055749B">
                  <w:pPr>
                    <w:rPr>
                      <w:b/>
                      <w:sz w:val="18"/>
                      <w:szCs w:val="18"/>
                    </w:rPr>
                  </w:pPr>
                </w:p>
                <w:p w:rsidR="00CB728E" w:rsidRPr="00980ABD" w:rsidRDefault="00CB728E" w:rsidP="0055749B">
                  <w:pPr>
                    <w:rPr>
                      <w:b/>
                      <w:sz w:val="18"/>
                      <w:szCs w:val="18"/>
                    </w:rPr>
                  </w:pPr>
                </w:p>
                <w:p w:rsidR="00CB728E" w:rsidRPr="00980ABD" w:rsidRDefault="008F6A70" w:rsidP="00CB728E">
                  <w:pPr>
                    <w:rPr>
                      <w:b/>
                      <w:sz w:val="18"/>
                      <w:szCs w:val="18"/>
                    </w:rPr>
                  </w:pPr>
                  <w:r>
                    <w:rPr>
                      <w:b/>
                      <w:sz w:val="18"/>
                      <w:szCs w:val="18"/>
                    </w:rPr>
                    <w:t>9</w:t>
                  </w:r>
                  <w:r w:rsidR="00E44F02">
                    <w:rPr>
                      <w:b/>
                      <w:sz w:val="18"/>
                      <w:szCs w:val="18"/>
                    </w:rPr>
                    <w:t>7</w:t>
                  </w:r>
                  <w:r>
                    <w:rPr>
                      <w:b/>
                      <w:sz w:val="18"/>
                      <w:szCs w:val="18"/>
                    </w:rPr>
                    <w:t xml:space="preserve"> </w:t>
                  </w:r>
                  <w:r w:rsidR="00E44F02">
                    <w:rPr>
                      <w:b/>
                      <w:sz w:val="18"/>
                      <w:szCs w:val="18"/>
                    </w:rPr>
                    <w:t>2</w:t>
                  </w:r>
                  <w:r>
                    <w:rPr>
                      <w:b/>
                      <w:sz w:val="18"/>
                      <w:szCs w:val="18"/>
                    </w:rPr>
                    <w:t>00</w:t>
                  </w:r>
                  <w:r w:rsidR="00CB728E" w:rsidRPr="00980ABD">
                    <w:rPr>
                      <w:b/>
                      <w:sz w:val="18"/>
                      <w:szCs w:val="18"/>
                    </w:rPr>
                    <w:t xml:space="preserve"> €</w:t>
                  </w:r>
                </w:p>
                <w:p w:rsidR="00CB728E" w:rsidRPr="00980ABD" w:rsidRDefault="00CB728E" w:rsidP="00CB728E">
                  <w:pPr>
                    <w:rPr>
                      <w:b/>
                      <w:sz w:val="18"/>
                      <w:szCs w:val="18"/>
                    </w:rPr>
                  </w:pPr>
                </w:p>
              </w:tc>
            </w:tr>
            <w:tr w:rsidR="008F6A70" w:rsidRPr="00980ABD" w:rsidTr="00980ABD">
              <w:tc>
                <w:tcPr>
                  <w:tcW w:w="2571" w:type="dxa"/>
                  <w:shd w:val="clear" w:color="auto" w:fill="auto"/>
                </w:tcPr>
                <w:p w:rsidR="008F6A70" w:rsidRPr="00980ABD" w:rsidRDefault="008F6A70" w:rsidP="008F6A70">
                  <w:pPr>
                    <w:rPr>
                      <w:b/>
                      <w:sz w:val="18"/>
                      <w:szCs w:val="18"/>
                    </w:rPr>
                  </w:pPr>
                  <w:r w:rsidRPr="00980ABD">
                    <w:rPr>
                      <w:b/>
                      <w:sz w:val="18"/>
                      <w:szCs w:val="18"/>
                    </w:rPr>
                    <w:t xml:space="preserve">Sous - Total </w:t>
                  </w:r>
                </w:p>
              </w:tc>
              <w:tc>
                <w:tcPr>
                  <w:tcW w:w="1275" w:type="dxa"/>
                  <w:shd w:val="clear" w:color="auto" w:fill="auto"/>
                </w:tcPr>
                <w:p w:rsidR="008F6A70" w:rsidRPr="00980ABD" w:rsidRDefault="00E44F02" w:rsidP="00E44F02">
                  <w:pPr>
                    <w:rPr>
                      <w:b/>
                      <w:sz w:val="18"/>
                      <w:szCs w:val="18"/>
                    </w:rPr>
                  </w:pPr>
                  <w:r>
                    <w:rPr>
                      <w:b/>
                      <w:sz w:val="18"/>
                      <w:szCs w:val="18"/>
                    </w:rPr>
                    <w:t>11</w:t>
                  </w:r>
                  <w:r w:rsidR="002946C9">
                    <w:rPr>
                      <w:b/>
                      <w:sz w:val="18"/>
                      <w:szCs w:val="18"/>
                    </w:rPr>
                    <w:t>1</w:t>
                  </w:r>
                  <w:r w:rsidR="008F6A70">
                    <w:rPr>
                      <w:b/>
                      <w:sz w:val="18"/>
                      <w:szCs w:val="18"/>
                    </w:rPr>
                    <w:t xml:space="preserve"> </w:t>
                  </w:r>
                  <w:r>
                    <w:rPr>
                      <w:b/>
                      <w:sz w:val="18"/>
                      <w:szCs w:val="18"/>
                    </w:rPr>
                    <w:t>3</w:t>
                  </w:r>
                  <w:r w:rsidR="008F6A70">
                    <w:rPr>
                      <w:b/>
                      <w:sz w:val="18"/>
                      <w:szCs w:val="18"/>
                    </w:rPr>
                    <w:t>00</w:t>
                  </w:r>
                  <w:r w:rsidR="008F6A70" w:rsidRPr="00980ABD">
                    <w:rPr>
                      <w:b/>
                      <w:sz w:val="18"/>
                      <w:szCs w:val="18"/>
                    </w:rPr>
                    <w:t xml:space="preserve"> €</w:t>
                  </w:r>
                </w:p>
              </w:tc>
              <w:tc>
                <w:tcPr>
                  <w:tcW w:w="1134" w:type="dxa"/>
                  <w:shd w:val="clear" w:color="auto" w:fill="auto"/>
                </w:tcPr>
                <w:p w:rsidR="008F6A70" w:rsidRPr="00980ABD" w:rsidRDefault="008F6A70" w:rsidP="00E44F02">
                  <w:pPr>
                    <w:rPr>
                      <w:b/>
                      <w:sz w:val="18"/>
                      <w:szCs w:val="18"/>
                    </w:rPr>
                  </w:pPr>
                  <w:r>
                    <w:rPr>
                      <w:b/>
                      <w:sz w:val="18"/>
                      <w:szCs w:val="18"/>
                    </w:rPr>
                    <w:t>1</w:t>
                  </w:r>
                  <w:r w:rsidR="00E44F02">
                    <w:rPr>
                      <w:b/>
                      <w:sz w:val="18"/>
                      <w:szCs w:val="18"/>
                    </w:rPr>
                    <w:t>11</w:t>
                  </w:r>
                  <w:r>
                    <w:rPr>
                      <w:b/>
                      <w:sz w:val="18"/>
                      <w:szCs w:val="18"/>
                    </w:rPr>
                    <w:t xml:space="preserve"> </w:t>
                  </w:r>
                  <w:r w:rsidR="00E44F02">
                    <w:rPr>
                      <w:b/>
                      <w:sz w:val="18"/>
                      <w:szCs w:val="18"/>
                    </w:rPr>
                    <w:t>3</w:t>
                  </w:r>
                  <w:r>
                    <w:rPr>
                      <w:b/>
                      <w:sz w:val="18"/>
                      <w:szCs w:val="18"/>
                    </w:rPr>
                    <w:t>00</w:t>
                  </w:r>
                  <w:r w:rsidRPr="00980ABD">
                    <w:rPr>
                      <w:b/>
                      <w:sz w:val="18"/>
                      <w:szCs w:val="18"/>
                    </w:rPr>
                    <w:t xml:space="preserve"> €</w:t>
                  </w:r>
                </w:p>
              </w:tc>
              <w:tc>
                <w:tcPr>
                  <w:tcW w:w="993" w:type="dxa"/>
                  <w:shd w:val="clear" w:color="auto" w:fill="auto"/>
                </w:tcPr>
                <w:p w:rsidR="008F6A70" w:rsidRPr="00980ABD" w:rsidRDefault="008F6A70" w:rsidP="00E44F02">
                  <w:pPr>
                    <w:rPr>
                      <w:b/>
                      <w:sz w:val="18"/>
                      <w:szCs w:val="18"/>
                    </w:rPr>
                  </w:pPr>
                  <w:r>
                    <w:rPr>
                      <w:b/>
                      <w:sz w:val="18"/>
                      <w:szCs w:val="18"/>
                    </w:rPr>
                    <w:t>1</w:t>
                  </w:r>
                  <w:r w:rsidR="00E44F02">
                    <w:rPr>
                      <w:b/>
                      <w:sz w:val="18"/>
                      <w:szCs w:val="18"/>
                    </w:rPr>
                    <w:t xml:space="preserve">11 </w:t>
                  </w:r>
                  <w:r>
                    <w:rPr>
                      <w:b/>
                      <w:sz w:val="18"/>
                      <w:szCs w:val="18"/>
                    </w:rPr>
                    <w:t>300</w:t>
                  </w:r>
                  <w:r w:rsidRPr="00980ABD">
                    <w:rPr>
                      <w:b/>
                      <w:sz w:val="18"/>
                      <w:szCs w:val="18"/>
                    </w:rPr>
                    <w:t xml:space="preserve"> €</w:t>
                  </w:r>
                </w:p>
              </w:tc>
            </w:tr>
            <w:tr w:rsidR="00DE36E0" w:rsidRPr="00980ABD" w:rsidTr="00980ABD">
              <w:tc>
                <w:tcPr>
                  <w:tcW w:w="2571" w:type="dxa"/>
                  <w:shd w:val="clear" w:color="auto" w:fill="auto"/>
                </w:tcPr>
                <w:p w:rsidR="00DE36E0" w:rsidRPr="00980ABD" w:rsidRDefault="00DE36E0" w:rsidP="00DE36E0">
                  <w:pPr>
                    <w:rPr>
                      <w:b/>
                      <w:sz w:val="18"/>
                      <w:szCs w:val="18"/>
                    </w:rPr>
                  </w:pPr>
                  <w:r w:rsidRPr="00980ABD">
                    <w:rPr>
                      <w:b/>
                      <w:sz w:val="18"/>
                      <w:szCs w:val="18"/>
                    </w:rPr>
                    <w:t>Autres dépenses liées à la mise en œuvre du projet – dépenses non subventionnables</w:t>
                  </w:r>
                </w:p>
                <w:p w:rsidR="00DE36E0" w:rsidRPr="00980ABD" w:rsidRDefault="00DE36E0" w:rsidP="00DE36E0">
                  <w:pPr>
                    <w:rPr>
                      <w:i/>
                      <w:sz w:val="18"/>
                      <w:szCs w:val="18"/>
                    </w:rPr>
                  </w:pPr>
                </w:p>
                <w:p w:rsidR="00DE36E0" w:rsidRPr="00980ABD" w:rsidRDefault="00DE36E0" w:rsidP="00DE36E0">
                  <w:pPr>
                    <w:rPr>
                      <w:i/>
                      <w:sz w:val="18"/>
                      <w:szCs w:val="18"/>
                    </w:rPr>
                  </w:pPr>
                  <w:r w:rsidRPr="00980ABD">
                    <w:rPr>
                      <w:i/>
                      <w:sz w:val="18"/>
                      <w:szCs w:val="18"/>
                    </w:rPr>
                    <w:t>Aménagement et équipements des logements</w:t>
                  </w:r>
                </w:p>
                <w:p w:rsidR="00DE36E0" w:rsidRPr="00980ABD" w:rsidRDefault="00DE36E0" w:rsidP="00DE36E0">
                  <w:pPr>
                    <w:rPr>
                      <w:i/>
                      <w:sz w:val="18"/>
                      <w:szCs w:val="18"/>
                    </w:rPr>
                  </w:pPr>
                  <w:r w:rsidRPr="00980ABD">
                    <w:rPr>
                      <w:i/>
                      <w:sz w:val="18"/>
                      <w:szCs w:val="18"/>
                    </w:rPr>
                    <w:t>Aide sur quittance/remise des loyers…</w:t>
                  </w:r>
                </w:p>
                <w:p w:rsidR="00DE36E0" w:rsidRPr="00980ABD" w:rsidRDefault="00DE36E0" w:rsidP="00DE36E0">
                  <w:pPr>
                    <w:rPr>
                      <w:i/>
                      <w:sz w:val="18"/>
                      <w:szCs w:val="18"/>
                    </w:rPr>
                  </w:pPr>
                  <w:r w:rsidRPr="00980ABD">
                    <w:rPr>
                      <w:i/>
                      <w:sz w:val="18"/>
                      <w:szCs w:val="18"/>
                    </w:rPr>
                    <w:t>Accompagnement non subventionnable (sanitaire, médico-social…)</w:t>
                  </w:r>
                </w:p>
                <w:p w:rsidR="00DE36E0" w:rsidRPr="00980ABD" w:rsidRDefault="00DE36E0" w:rsidP="00DE36E0">
                  <w:pPr>
                    <w:rPr>
                      <w:b/>
                      <w:sz w:val="18"/>
                      <w:szCs w:val="18"/>
                    </w:rPr>
                  </w:pPr>
                </w:p>
                <w:p w:rsidR="00DE36E0" w:rsidRPr="00980ABD" w:rsidRDefault="00DE36E0" w:rsidP="00DE36E0">
                  <w:pPr>
                    <w:rPr>
                      <w:i/>
                      <w:sz w:val="18"/>
                      <w:szCs w:val="18"/>
                    </w:rPr>
                  </w:pPr>
                  <w:r w:rsidRPr="00980ABD">
                    <w:rPr>
                      <w:b/>
                      <w:sz w:val="18"/>
                      <w:szCs w:val="18"/>
                    </w:rPr>
                    <w:t>Dépenses d’investissements</w:t>
                  </w:r>
                  <w:r w:rsidRPr="00980ABD">
                    <w:rPr>
                      <w:rFonts w:ascii="Arial" w:hAnsi="Arial" w:cs="Arial"/>
                      <w:color w:val="FFFFFF"/>
                      <w:sz w:val="18"/>
                      <w:szCs w:val="18"/>
                    </w:rPr>
                    <w:t xml:space="preserve"> dans la pierre et de travaux sur le bâti</w:t>
                  </w:r>
                </w:p>
              </w:tc>
              <w:tc>
                <w:tcPr>
                  <w:tcW w:w="1275" w:type="dxa"/>
                  <w:shd w:val="clear" w:color="auto" w:fill="auto"/>
                </w:tcPr>
                <w:p w:rsidR="00DE36E0" w:rsidRPr="00980ABD" w:rsidRDefault="00DE36E0" w:rsidP="00DE36E0">
                  <w:pPr>
                    <w:rPr>
                      <w:b/>
                      <w:sz w:val="18"/>
                      <w:szCs w:val="18"/>
                    </w:rPr>
                  </w:pPr>
                  <w:r w:rsidRPr="00980ABD">
                    <w:rPr>
                      <w:b/>
                      <w:sz w:val="18"/>
                      <w:szCs w:val="18"/>
                    </w:rPr>
                    <w:t>An 1</w:t>
                  </w:r>
                </w:p>
                <w:p w:rsidR="00DE36E0" w:rsidRPr="00980ABD" w:rsidRDefault="00DE36E0" w:rsidP="00DE36E0">
                  <w:pPr>
                    <w:rPr>
                      <w:b/>
                      <w:sz w:val="18"/>
                      <w:szCs w:val="18"/>
                    </w:rPr>
                  </w:pPr>
                </w:p>
                <w:p w:rsidR="00DE36E0" w:rsidRPr="00980ABD" w:rsidRDefault="00DE36E0" w:rsidP="00DE36E0">
                  <w:pPr>
                    <w:rPr>
                      <w:b/>
                      <w:sz w:val="18"/>
                      <w:szCs w:val="18"/>
                    </w:rPr>
                  </w:pPr>
                </w:p>
                <w:p w:rsidR="00DE36E0" w:rsidRPr="00980ABD" w:rsidRDefault="00DE36E0" w:rsidP="00DE36E0">
                  <w:pPr>
                    <w:rPr>
                      <w:b/>
                      <w:sz w:val="18"/>
                      <w:szCs w:val="18"/>
                    </w:rPr>
                  </w:pPr>
                  <w:r w:rsidRPr="00980ABD">
                    <w:rPr>
                      <w:b/>
                      <w:sz w:val="18"/>
                      <w:szCs w:val="18"/>
                    </w:rPr>
                    <w:t>4 000 €</w:t>
                  </w:r>
                </w:p>
                <w:p w:rsidR="00DE36E0" w:rsidRPr="00980ABD" w:rsidRDefault="00DE36E0" w:rsidP="00DE36E0">
                  <w:pPr>
                    <w:rPr>
                      <w:b/>
                      <w:sz w:val="18"/>
                      <w:szCs w:val="18"/>
                    </w:rPr>
                  </w:pPr>
                </w:p>
                <w:p w:rsidR="00DE36E0" w:rsidRPr="00980ABD" w:rsidRDefault="00DE36E0" w:rsidP="00DE36E0">
                  <w:pPr>
                    <w:rPr>
                      <w:b/>
                      <w:sz w:val="18"/>
                      <w:szCs w:val="18"/>
                    </w:rPr>
                  </w:pPr>
                  <w:r w:rsidRPr="00980ABD">
                    <w:rPr>
                      <w:b/>
                      <w:sz w:val="18"/>
                      <w:szCs w:val="18"/>
                    </w:rPr>
                    <w:t>5 000 €</w:t>
                  </w:r>
                </w:p>
                <w:p w:rsidR="00DE36E0" w:rsidRPr="00980ABD" w:rsidRDefault="00DE36E0" w:rsidP="00DE36E0">
                  <w:pPr>
                    <w:rPr>
                      <w:b/>
                      <w:sz w:val="18"/>
                      <w:szCs w:val="18"/>
                    </w:rPr>
                  </w:pPr>
                </w:p>
                <w:p w:rsidR="00DE36E0" w:rsidRPr="00980ABD" w:rsidRDefault="00E44F02" w:rsidP="00DE36E0">
                  <w:pPr>
                    <w:rPr>
                      <w:b/>
                      <w:sz w:val="18"/>
                      <w:szCs w:val="18"/>
                    </w:rPr>
                  </w:pPr>
                  <w:r>
                    <w:rPr>
                      <w:b/>
                      <w:sz w:val="18"/>
                      <w:szCs w:val="18"/>
                    </w:rPr>
                    <w:t>9 2</w:t>
                  </w:r>
                  <w:r w:rsidR="008F6A70">
                    <w:rPr>
                      <w:b/>
                      <w:sz w:val="18"/>
                      <w:szCs w:val="18"/>
                    </w:rPr>
                    <w:t>58 €</w:t>
                  </w:r>
                  <w:r w:rsidR="00DE36E0" w:rsidRPr="00980ABD">
                    <w:rPr>
                      <w:b/>
                      <w:sz w:val="18"/>
                      <w:szCs w:val="18"/>
                    </w:rPr>
                    <w:t xml:space="preserve"> €</w:t>
                  </w:r>
                </w:p>
              </w:tc>
              <w:tc>
                <w:tcPr>
                  <w:tcW w:w="1134" w:type="dxa"/>
                  <w:shd w:val="clear" w:color="auto" w:fill="auto"/>
                </w:tcPr>
                <w:p w:rsidR="00DE36E0" w:rsidRPr="00980ABD" w:rsidRDefault="00DE36E0" w:rsidP="00DE36E0">
                  <w:pPr>
                    <w:rPr>
                      <w:b/>
                      <w:sz w:val="18"/>
                      <w:szCs w:val="18"/>
                    </w:rPr>
                  </w:pPr>
                  <w:r w:rsidRPr="00980ABD">
                    <w:rPr>
                      <w:b/>
                      <w:sz w:val="18"/>
                      <w:szCs w:val="18"/>
                    </w:rPr>
                    <w:t>An 2</w:t>
                  </w:r>
                </w:p>
                <w:p w:rsidR="00DE36E0" w:rsidRPr="00980ABD" w:rsidRDefault="00DE36E0" w:rsidP="00DE36E0">
                  <w:pPr>
                    <w:rPr>
                      <w:b/>
                      <w:sz w:val="18"/>
                      <w:szCs w:val="18"/>
                    </w:rPr>
                  </w:pPr>
                </w:p>
                <w:p w:rsidR="00DE36E0" w:rsidRPr="00980ABD" w:rsidRDefault="00DE36E0" w:rsidP="00DE36E0">
                  <w:pPr>
                    <w:rPr>
                      <w:b/>
                      <w:sz w:val="18"/>
                      <w:szCs w:val="18"/>
                    </w:rPr>
                  </w:pPr>
                </w:p>
                <w:p w:rsidR="00DE36E0" w:rsidRPr="00980ABD" w:rsidRDefault="00DE36E0" w:rsidP="00DE36E0">
                  <w:pPr>
                    <w:rPr>
                      <w:b/>
                      <w:sz w:val="18"/>
                      <w:szCs w:val="18"/>
                    </w:rPr>
                  </w:pPr>
                  <w:r w:rsidRPr="00980ABD">
                    <w:rPr>
                      <w:b/>
                      <w:sz w:val="18"/>
                      <w:szCs w:val="18"/>
                    </w:rPr>
                    <w:t>4 000 €</w:t>
                  </w:r>
                </w:p>
                <w:p w:rsidR="00DE36E0" w:rsidRPr="00980ABD" w:rsidRDefault="00DE36E0" w:rsidP="00DE36E0">
                  <w:pPr>
                    <w:rPr>
                      <w:b/>
                      <w:sz w:val="18"/>
                      <w:szCs w:val="18"/>
                    </w:rPr>
                  </w:pPr>
                </w:p>
                <w:p w:rsidR="00DE36E0" w:rsidRPr="00980ABD" w:rsidRDefault="00DE36E0" w:rsidP="00DE36E0">
                  <w:pPr>
                    <w:rPr>
                      <w:b/>
                      <w:sz w:val="18"/>
                      <w:szCs w:val="18"/>
                    </w:rPr>
                  </w:pPr>
                  <w:r w:rsidRPr="00980ABD">
                    <w:rPr>
                      <w:b/>
                      <w:sz w:val="18"/>
                      <w:szCs w:val="18"/>
                    </w:rPr>
                    <w:t>7 500 €</w:t>
                  </w:r>
                </w:p>
                <w:p w:rsidR="00DE36E0" w:rsidRPr="00980ABD" w:rsidRDefault="00DE36E0" w:rsidP="00DE36E0">
                  <w:pPr>
                    <w:rPr>
                      <w:b/>
                      <w:sz w:val="18"/>
                      <w:szCs w:val="18"/>
                    </w:rPr>
                  </w:pPr>
                </w:p>
                <w:p w:rsidR="00DE36E0" w:rsidRPr="00980ABD" w:rsidRDefault="00E44F02" w:rsidP="00DE36E0">
                  <w:pPr>
                    <w:rPr>
                      <w:b/>
                      <w:sz w:val="18"/>
                      <w:szCs w:val="18"/>
                    </w:rPr>
                  </w:pPr>
                  <w:r>
                    <w:rPr>
                      <w:b/>
                      <w:sz w:val="18"/>
                      <w:szCs w:val="18"/>
                    </w:rPr>
                    <w:t>8 6</w:t>
                  </w:r>
                  <w:r w:rsidR="008F6A70">
                    <w:rPr>
                      <w:b/>
                      <w:sz w:val="18"/>
                      <w:szCs w:val="18"/>
                    </w:rPr>
                    <w:t>28</w:t>
                  </w:r>
                  <w:r w:rsidR="00DE36E0" w:rsidRPr="00980ABD">
                    <w:rPr>
                      <w:b/>
                      <w:sz w:val="18"/>
                      <w:szCs w:val="18"/>
                    </w:rPr>
                    <w:t xml:space="preserve"> €</w:t>
                  </w:r>
                </w:p>
              </w:tc>
              <w:tc>
                <w:tcPr>
                  <w:tcW w:w="993" w:type="dxa"/>
                  <w:shd w:val="clear" w:color="auto" w:fill="auto"/>
                </w:tcPr>
                <w:p w:rsidR="00DE36E0" w:rsidRPr="00980ABD" w:rsidRDefault="00DE36E0" w:rsidP="00DE36E0">
                  <w:pPr>
                    <w:rPr>
                      <w:b/>
                      <w:sz w:val="18"/>
                      <w:szCs w:val="18"/>
                    </w:rPr>
                  </w:pPr>
                  <w:r w:rsidRPr="00980ABD">
                    <w:rPr>
                      <w:b/>
                      <w:sz w:val="18"/>
                      <w:szCs w:val="18"/>
                    </w:rPr>
                    <w:t>An 3</w:t>
                  </w:r>
                </w:p>
                <w:p w:rsidR="00DE36E0" w:rsidRPr="00980ABD" w:rsidRDefault="00DE36E0" w:rsidP="00DE36E0">
                  <w:pPr>
                    <w:rPr>
                      <w:b/>
                      <w:sz w:val="18"/>
                      <w:szCs w:val="18"/>
                    </w:rPr>
                  </w:pPr>
                </w:p>
                <w:p w:rsidR="00DE36E0" w:rsidRPr="00980ABD" w:rsidRDefault="00DE36E0" w:rsidP="00DE36E0">
                  <w:pPr>
                    <w:rPr>
                      <w:b/>
                      <w:sz w:val="18"/>
                      <w:szCs w:val="18"/>
                    </w:rPr>
                  </w:pPr>
                </w:p>
                <w:p w:rsidR="00DE36E0" w:rsidRPr="00980ABD" w:rsidRDefault="00DE36E0" w:rsidP="00DE36E0">
                  <w:pPr>
                    <w:rPr>
                      <w:b/>
                      <w:sz w:val="18"/>
                      <w:szCs w:val="18"/>
                    </w:rPr>
                  </w:pPr>
                  <w:r w:rsidRPr="00980ABD">
                    <w:rPr>
                      <w:b/>
                      <w:sz w:val="18"/>
                      <w:szCs w:val="18"/>
                    </w:rPr>
                    <w:t>4 000 €</w:t>
                  </w:r>
                </w:p>
                <w:p w:rsidR="00DE36E0" w:rsidRPr="00980ABD" w:rsidRDefault="00DE36E0" w:rsidP="00DE36E0">
                  <w:pPr>
                    <w:rPr>
                      <w:b/>
                      <w:sz w:val="18"/>
                      <w:szCs w:val="18"/>
                    </w:rPr>
                  </w:pPr>
                </w:p>
                <w:p w:rsidR="00DE36E0" w:rsidRPr="00980ABD" w:rsidRDefault="00DE36E0" w:rsidP="00DE36E0">
                  <w:pPr>
                    <w:rPr>
                      <w:b/>
                      <w:sz w:val="18"/>
                      <w:szCs w:val="18"/>
                    </w:rPr>
                  </w:pPr>
                  <w:r w:rsidRPr="00980ABD">
                    <w:rPr>
                      <w:b/>
                      <w:sz w:val="18"/>
                      <w:szCs w:val="18"/>
                    </w:rPr>
                    <w:t>10 000 €</w:t>
                  </w:r>
                </w:p>
                <w:p w:rsidR="00DE36E0" w:rsidRPr="00980ABD" w:rsidRDefault="00DE36E0" w:rsidP="00DE36E0">
                  <w:pPr>
                    <w:rPr>
                      <w:b/>
                      <w:sz w:val="18"/>
                      <w:szCs w:val="18"/>
                    </w:rPr>
                  </w:pPr>
                </w:p>
                <w:p w:rsidR="00DE36E0" w:rsidRPr="00980ABD" w:rsidRDefault="00E44F02" w:rsidP="00DE36E0">
                  <w:pPr>
                    <w:rPr>
                      <w:b/>
                      <w:sz w:val="18"/>
                      <w:szCs w:val="18"/>
                    </w:rPr>
                  </w:pPr>
                  <w:r>
                    <w:rPr>
                      <w:b/>
                      <w:sz w:val="18"/>
                      <w:szCs w:val="18"/>
                    </w:rPr>
                    <w:t>8 878</w:t>
                  </w:r>
                  <w:r w:rsidR="00DE36E0" w:rsidRPr="00980ABD">
                    <w:rPr>
                      <w:b/>
                      <w:sz w:val="18"/>
                      <w:szCs w:val="18"/>
                    </w:rPr>
                    <w:t xml:space="preserve"> €</w:t>
                  </w:r>
                </w:p>
              </w:tc>
            </w:tr>
            <w:tr w:rsidR="00DE36E0" w:rsidRPr="00980ABD" w:rsidTr="00980ABD">
              <w:tc>
                <w:tcPr>
                  <w:tcW w:w="2571" w:type="dxa"/>
                  <w:shd w:val="clear" w:color="auto" w:fill="auto"/>
                </w:tcPr>
                <w:p w:rsidR="00DE36E0" w:rsidRPr="00980ABD" w:rsidRDefault="00DE36E0" w:rsidP="00DE36E0">
                  <w:pPr>
                    <w:rPr>
                      <w:b/>
                      <w:sz w:val="18"/>
                      <w:szCs w:val="18"/>
                    </w:rPr>
                  </w:pPr>
                  <w:r w:rsidRPr="00980ABD">
                    <w:rPr>
                      <w:b/>
                      <w:sz w:val="18"/>
                      <w:szCs w:val="18"/>
                    </w:rPr>
                    <w:t xml:space="preserve">Sous – Total </w:t>
                  </w:r>
                </w:p>
              </w:tc>
              <w:tc>
                <w:tcPr>
                  <w:tcW w:w="1275" w:type="dxa"/>
                  <w:shd w:val="clear" w:color="auto" w:fill="auto"/>
                </w:tcPr>
                <w:p w:rsidR="00DE36E0" w:rsidRPr="00980ABD" w:rsidRDefault="00E44F02" w:rsidP="00E44F02">
                  <w:pPr>
                    <w:rPr>
                      <w:b/>
                      <w:sz w:val="18"/>
                      <w:szCs w:val="18"/>
                    </w:rPr>
                  </w:pPr>
                  <w:r>
                    <w:rPr>
                      <w:b/>
                      <w:sz w:val="18"/>
                      <w:szCs w:val="18"/>
                    </w:rPr>
                    <w:t>18</w:t>
                  </w:r>
                  <w:r w:rsidR="008F6A70">
                    <w:rPr>
                      <w:b/>
                      <w:sz w:val="18"/>
                      <w:szCs w:val="18"/>
                    </w:rPr>
                    <w:t> </w:t>
                  </w:r>
                  <w:r>
                    <w:rPr>
                      <w:b/>
                      <w:sz w:val="18"/>
                      <w:szCs w:val="18"/>
                    </w:rPr>
                    <w:t>2</w:t>
                  </w:r>
                  <w:r w:rsidR="008F6A70">
                    <w:rPr>
                      <w:b/>
                      <w:sz w:val="18"/>
                      <w:szCs w:val="18"/>
                    </w:rPr>
                    <w:t>58 €</w:t>
                  </w:r>
                </w:p>
              </w:tc>
              <w:tc>
                <w:tcPr>
                  <w:tcW w:w="1134" w:type="dxa"/>
                  <w:shd w:val="clear" w:color="auto" w:fill="auto"/>
                </w:tcPr>
                <w:p w:rsidR="00DE36E0" w:rsidRPr="00980ABD" w:rsidRDefault="008F6A70" w:rsidP="00E44F02">
                  <w:pPr>
                    <w:rPr>
                      <w:b/>
                      <w:sz w:val="18"/>
                      <w:szCs w:val="18"/>
                    </w:rPr>
                  </w:pPr>
                  <w:r>
                    <w:rPr>
                      <w:b/>
                      <w:sz w:val="18"/>
                      <w:szCs w:val="18"/>
                    </w:rPr>
                    <w:t>2</w:t>
                  </w:r>
                  <w:r w:rsidR="00E44F02">
                    <w:rPr>
                      <w:b/>
                      <w:sz w:val="18"/>
                      <w:szCs w:val="18"/>
                    </w:rPr>
                    <w:t>0</w:t>
                  </w:r>
                  <w:r>
                    <w:rPr>
                      <w:b/>
                      <w:sz w:val="18"/>
                      <w:szCs w:val="18"/>
                    </w:rPr>
                    <w:t> </w:t>
                  </w:r>
                  <w:r w:rsidR="00E44F02">
                    <w:rPr>
                      <w:b/>
                      <w:sz w:val="18"/>
                      <w:szCs w:val="18"/>
                    </w:rPr>
                    <w:t>1</w:t>
                  </w:r>
                  <w:r>
                    <w:rPr>
                      <w:b/>
                      <w:sz w:val="18"/>
                      <w:szCs w:val="18"/>
                    </w:rPr>
                    <w:t>28 €</w:t>
                  </w:r>
                </w:p>
              </w:tc>
              <w:tc>
                <w:tcPr>
                  <w:tcW w:w="993" w:type="dxa"/>
                  <w:shd w:val="clear" w:color="auto" w:fill="auto"/>
                </w:tcPr>
                <w:p w:rsidR="00DE36E0" w:rsidRPr="00980ABD" w:rsidRDefault="00E44F02" w:rsidP="00E44F02">
                  <w:pPr>
                    <w:rPr>
                      <w:b/>
                      <w:sz w:val="18"/>
                      <w:szCs w:val="18"/>
                    </w:rPr>
                  </w:pPr>
                  <w:r>
                    <w:rPr>
                      <w:b/>
                      <w:sz w:val="18"/>
                      <w:szCs w:val="18"/>
                    </w:rPr>
                    <w:t>22</w:t>
                  </w:r>
                  <w:r w:rsidR="008F6A70">
                    <w:rPr>
                      <w:b/>
                      <w:sz w:val="18"/>
                      <w:szCs w:val="18"/>
                    </w:rPr>
                    <w:t xml:space="preserve"> </w:t>
                  </w:r>
                  <w:r>
                    <w:rPr>
                      <w:b/>
                      <w:sz w:val="18"/>
                      <w:szCs w:val="18"/>
                    </w:rPr>
                    <w:t>8</w:t>
                  </w:r>
                  <w:r w:rsidR="008F6A70">
                    <w:rPr>
                      <w:b/>
                      <w:sz w:val="18"/>
                      <w:szCs w:val="18"/>
                    </w:rPr>
                    <w:t>78</w:t>
                  </w:r>
                  <w:r w:rsidR="00DE36E0" w:rsidRPr="00980ABD">
                    <w:rPr>
                      <w:b/>
                      <w:sz w:val="18"/>
                      <w:szCs w:val="18"/>
                    </w:rPr>
                    <w:t xml:space="preserve"> €</w:t>
                  </w:r>
                </w:p>
              </w:tc>
            </w:tr>
            <w:tr w:rsidR="00DE36E0" w:rsidRPr="00980ABD" w:rsidTr="00980ABD">
              <w:tc>
                <w:tcPr>
                  <w:tcW w:w="2571" w:type="dxa"/>
                  <w:shd w:val="clear" w:color="auto" w:fill="auto"/>
                </w:tcPr>
                <w:p w:rsidR="00DE36E0" w:rsidRPr="00980ABD" w:rsidRDefault="00DE36E0" w:rsidP="00DE36E0">
                  <w:pPr>
                    <w:rPr>
                      <w:b/>
                      <w:sz w:val="18"/>
                      <w:szCs w:val="18"/>
                    </w:rPr>
                  </w:pPr>
                  <w:r w:rsidRPr="00980ABD">
                    <w:rPr>
                      <w:b/>
                      <w:sz w:val="18"/>
                      <w:szCs w:val="18"/>
                    </w:rPr>
                    <w:t xml:space="preserve">Total </w:t>
                  </w:r>
                </w:p>
              </w:tc>
              <w:tc>
                <w:tcPr>
                  <w:tcW w:w="1275" w:type="dxa"/>
                  <w:shd w:val="clear" w:color="auto" w:fill="auto"/>
                </w:tcPr>
                <w:p w:rsidR="00DE36E0" w:rsidRPr="00980ABD" w:rsidRDefault="00442C4A" w:rsidP="00DE36E0">
                  <w:pPr>
                    <w:rPr>
                      <w:b/>
                      <w:sz w:val="18"/>
                      <w:szCs w:val="18"/>
                    </w:rPr>
                  </w:pPr>
                  <w:r>
                    <w:rPr>
                      <w:b/>
                      <w:sz w:val="18"/>
                      <w:szCs w:val="18"/>
                    </w:rPr>
                    <w:t>129 558 €</w:t>
                  </w:r>
                </w:p>
              </w:tc>
              <w:tc>
                <w:tcPr>
                  <w:tcW w:w="1134" w:type="dxa"/>
                  <w:shd w:val="clear" w:color="auto" w:fill="auto"/>
                </w:tcPr>
                <w:p w:rsidR="00DE36E0" w:rsidRPr="00980ABD" w:rsidRDefault="00442C4A" w:rsidP="00DE36E0">
                  <w:pPr>
                    <w:rPr>
                      <w:b/>
                      <w:sz w:val="18"/>
                      <w:szCs w:val="18"/>
                    </w:rPr>
                  </w:pPr>
                  <w:r>
                    <w:rPr>
                      <w:b/>
                      <w:sz w:val="18"/>
                      <w:szCs w:val="18"/>
                    </w:rPr>
                    <w:t>131 428</w:t>
                  </w:r>
                  <w:r w:rsidR="00DE36E0" w:rsidRPr="00980ABD">
                    <w:rPr>
                      <w:b/>
                      <w:sz w:val="18"/>
                      <w:szCs w:val="18"/>
                    </w:rPr>
                    <w:t xml:space="preserve"> €</w:t>
                  </w:r>
                </w:p>
              </w:tc>
              <w:tc>
                <w:tcPr>
                  <w:tcW w:w="993" w:type="dxa"/>
                  <w:shd w:val="clear" w:color="auto" w:fill="auto"/>
                </w:tcPr>
                <w:p w:rsidR="00DE36E0" w:rsidRPr="00980ABD" w:rsidRDefault="00442C4A" w:rsidP="00442C4A">
                  <w:pPr>
                    <w:rPr>
                      <w:b/>
                      <w:sz w:val="18"/>
                      <w:szCs w:val="18"/>
                    </w:rPr>
                  </w:pPr>
                  <w:r>
                    <w:rPr>
                      <w:b/>
                      <w:sz w:val="18"/>
                      <w:szCs w:val="18"/>
                    </w:rPr>
                    <w:t>134 178</w:t>
                  </w:r>
                  <w:r w:rsidR="00DE36E0" w:rsidRPr="00980ABD">
                    <w:rPr>
                      <w:b/>
                      <w:sz w:val="18"/>
                      <w:szCs w:val="18"/>
                    </w:rPr>
                    <w:t xml:space="preserve"> €</w:t>
                  </w:r>
                </w:p>
              </w:tc>
            </w:tr>
          </w:tbl>
          <w:p w:rsidR="00255CE5" w:rsidRPr="00980ABD" w:rsidRDefault="00255CE5" w:rsidP="0055749B">
            <w:pPr>
              <w:rPr>
                <w:b/>
                <w:sz w:val="18"/>
                <w:szCs w:val="18"/>
              </w:rPr>
            </w:pPr>
          </w:p>
        </w:tc>
        <w:tc>
          <w:tcPr>
            <w:tcW w:w="4987" w:type="dxa"/>
            <w:tcBorders>
              <w:top w:val="single" w:sz="4" w:space="0" w:color="auto"/>
              <w:left w:val="single" w:sz="4" w:space="0" w:color="auto"/>
              <w:bottom w:val="single" w:sz="4" w:space="0" w:color="auto"/>
              <w:right w:val="single" w:sz="4" w:space="0" w:color="auto"/>
            </w:tcBorders>
            <w:shd w:val="clear" w:color="auto" w:fill="FFFFFF"/>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262"/>
              <w:gridCol w:w="1051"/>
              <w:gridCol w:w="1051"/>
              <w:gridCol w:w="1052"/>
              <w:gridCol w:w="331"/>
            </w:tblGrid>
            <w:tr w:rsidR="00255CE5" w:rsidRPr="00980ABD" w:rsidTr="008F6A70">
              <w:trPr>
                <w:gridAfter w:val="1"/>
                <w:wAfter w:w="331" w:type="dxa"/>
              </w:trPr>
              <w:tc>
                <w:tcPr>
                  <w:tcW w:w="1262" w:type="dxa"/>
                  <w:shd w:val="clear" w:color="auto" w:fill="auto"/>
                </w:tcPr>
                <w:p w:rsidR="00255CE5" w:rsidRPr="00980ABD" w:rsidRDefault="00255CE5" w:rsidP="0055749B">
                  <w:pPr>
                    <w:rPr>
                      <w:sz w:val="18"/>
                      <w:szCs w:val="18"/>
                    </w:rPr>
                  </w:pPr>
                </w:p>
              </w:tc>
              <w:tc>
                <w:tcPr>
                  <w:tcW w:w="1051" w:type="dxa"/>
                  <w:shd w:val="clear" w:color="auto" w:fill="auto"/>
                </w:tcPr>
                <w:p w:rsidR="00255CE5" w:rsidRPr="00980ABD" w:rsidRDefault="00255CE5" w:rsidP="0055749B">
                  <w:pPr>
                    <w:rPr>
                      <w:b/>
                      <w:sz w:val="18"/>
                      <w:szCs w:val="18"/>
                    </w:rPr>
                  </w:pPr>
                  <w:r w:rsidRPr="00980ABD">
                    <w:rPr>
                      <w:b/>
                      <w:sz w:val="18"/>
                      <w:szCs w:val="18"/>
                    </w:rPr>
                    <w:t>An 1</w:t>
                  </w:r>
                </w:p>
              </w:tc>
              <w:tc>
                <w:tcPr>
                  <w:tcW w:w="1051" w:type="dxa"/>
                  <w:shd w:val="clear" w:color="auto" w:fill="auto"/>
                </w:tcPr>
                <w:p w:rsidR="00255CE5" w:rsidRPr="00980ABD" w:rsidRDefault="00255CE5" w:rsidP="0055749B">
                  <w:pPr>
                    <w:rPr>
                      <w:b/>
                      <w:sz w:val="18"/>
                      <w:szCs w:val="18"/>
                    </w:rPr>
                  </w:pPr>
                  <w:r w:rsidRPr="00980ABD">
                    <w:rPr>
                      <w:b/>
                      <w:sz w:val="18"/>
                      <w:szCs w:val="18"/>
                    </w:rPr>
                    <w:t>An 2</w:t>
                  </w:r>
                </w:p>
              </w:tc>
              <w:tc>
                <w:tcPr>
                  <w:tcW w:w="1052" w:type="dxa"/>
                  <w:shd w:val="clear" w:color="auto" w:fill="auto"/>
                </w:tcPr>
                <w:p w:rsidR="00255CE5" w:rsidRPr="00980ABD" w:rsidRDefault="00255CE5" w:rsidP="0055749B">
                  <w:pPr>
                    <w:rPr>
                      <w:b/>
                      <w:sz w:val="18"/>
                      <w:szCs w:val="18"/>
                    </w:rPr>
                  </w:pPr>
                  <w:r w:rsidRPr="00980ABD">
                    <w:rPr>
                      <w:b/>
                      <w:sz w:val="18"/>
                      <w:szCs w:val="18"/>
                    </w:rPr>
                    <w:t xml:space="preserve">An 3 </w:t>
                  </w:r>
                </w:p>
              </w:tc>
            </w:tr>
            <w:tr w:rsidR="00980ABD" w:rsidRPr="00980ABD" w:rsidTr="008F6A70">
              <w:tc>
                <w:tcPr>
                  <w:tcW w:w="1262" w:type="dxa"/>
                  <w:shd w:val="clear" w:color="auto" w:fill="auto"/>
                </w:tcPr>
                <w:p w:rsidR="00980ABD" w:rsidRPr="00980ABD" w:rsidRDefault="00980ABD" w:rsidP="00980ABD">
                  <w:pPr>
                    <w:rPr>
                      <w:sz w:val="18"/>
                      <w:szCs w:val="18"/>
                    </w:rPr>
                  </w:pPr>
                </w:p>
                <w:p w:rsidR="00980ABD" w:rsidRPr="00980ABD" w:rsidRDefault="00980ABD" w:rsidP="00980ABD">
                  <w:pPr>
                    <w:rPr>
                      <w:sz w:val="18"/>
                      <w:szCs w:val="18"/>
                    </w:rPr>
                  </w:pPr>
                </w:p>
                <w:p w:rsidR="00980ABD" w:rsidRPr="00980ABD" w:rsidRDefault="00980ABD" w:rsidP="00980ABD">
                  <w:pPr>
                    <w:rPr>
                      <w:sz w:val="18"/>
                      <w:szCs w:val="18"/>
                    </w:rPr>
                  </w:pPr>
                </w:p>
                <w:p w:rsidR="00980ABD" w:rsidRPr="00980ABD" w:rsidRDefault="00980ABD" w:rsidP="00980ABD">
                  <w:pPr>
                    <w:rPr>
                      <w:sz w:val="18"/>
                      <w:szCs w:val="18"/>
                    </w:rPr>
                  </w:pPr>
                  <w:r w:rsidRPr="00980ABD">
                    <w:rPr>
                      <w:sz w:val="18"/>
                      <w:szCs w:val="18"/>
                    </w:rPr>
                    <w:t>Fonds propres</w:t>
                  </w:r>
                </w:p>
                <w:p w:rsidR="00980ABD" w:rsidRPr="00980ABD" w:rsidRDefault="00980ABD" w:rsidP="00980ABD">
                  <w:pPr>
                    <w:rPr>
                      <w:sz w:val="18"/>
                      <w:szCs w:val="18"/>
                    </w:rPr>
                  </w:pPr>
                  <w:r w:rsidRPr="00980ABD">
                    <w:rPr>
                      <w:sz w:val="18"/>
                      <w:szCs w:val="18"/>
                    </w:rPr>
                    <w:t xml:space="preserve">- </w:t>
                  </w:r>
                  <w:r w:rsidR="008F6A70">
                    <w:rPr>
                      <w:sz w:val="18"/>
                      <w:szCs w:val="18"/>
                    </w:rPr>
                    <w:t>Partenord Habitat</w:t>
                  </w:r>
                </w:p>
                <w:p w:rsidR="00980ABD" w:rsidRPr="00980ABD" w:rsidRDefault="00980ABD" w:rsidP="00980ABD">
                  <w:pPr>
                    <w:rPr>
                      <w:sz w:val="18"/>
                      <w:szCs w:val="18"/>
                    </w:rPr>
                  </w:pPr>
                </w:p>
                <w:p w:rsidR="00980ABD" w:rsidRPr="00980ABD" w:rsidRDefault="00980ABD" w:rsidP="00980ABD">
                  <w:pPr>
                    <w:rPr>
                      <w:sz w:val="18"/>
                      <w:szCs w:val="18"/>
                    </w:rPr>
                  </w:pPr>
                  <w:r w:rsidRPr="00980ABD">
                    <w:rPr>
                      <w:sz w:val="18"/>
                      <w:szCs w:val="18"/>
                    </w:rPr>
                    <w:t>Subvention sollicitée</w:t>
                  </w:r>
                  <w:r w:rsidRPr="00980ABD">
                    <w:rPr>
                      <w:rStyle w:val="Appelnotedebasdep"/>
                      <w:sz w:val="18"/>
                      <w:szCs w:val="18"/>
                    </w:rPr>
                    <w:footnoteReference w:id="1"/>
                  </w:r>
                  <w:r w:rsidRPr="00980ABD">
                    <w:rPr>
                      <w:sz w:val="18"/>
                      <w:szCs w:val="18"/>
                    </w:rPr>
                    <w:t xml:space="preserve"> au titre de l’appel à projet 10 000 logements Hlm accompagnés</w:t>
                  </w:r>
                </w:p>
                <w:p w:rsidR="00980ABD" w:rsidRPr="00980ABD" w:rsidRDefault="00980ABD" w:rsidP="00980ABD">
                  <w:pPr>
                    <w:rPr>
                      <w:sz w:val="18"/>
                      <w:szCs w:val="18"/>
                    </w:rPr>
                  </w:pPr>
                </w:p>
                <w:p w:rsidR="00980ABD" w:rsidRPr="00980ABD" w:rsidRDefault="00980ABD" w:rsidP="00980ABD">
                  <w:pPr>
                    <w:rPr>
                      <w:sz w:val="18"/>
                      <w:szCs w:val="18"/>
                    </w:rPr>
                  </w:pPr>
                  <w:r w:rsidRPr="00980ABD">
                    <w:rPr>
                      <w:sz w:val="18"/>
                      <w:szCs w:val="18"/>
                    </w:rPr>
                    <w:t>Autres financements</w:t>
                  </w:r>
                </w:p>
                <w:p w:rsidR="00980ABD" w:rsidRPr="00980ABD" w:rsidRDefault="00980ABD" w:rsidP="00980ABD">
                  <w:pPr>
                    <w:rPr>
                      <w:sz w:val="18"/>
                      <w:szCs w:val="18"/>
                    </w:rPr>
                  </w:pPr>
                  <w:r w:rsidRPr="00980ABD">
                    <w:rPr>
                      <w:sz w:val="18"/>
                      <w:szCs w:val="18"/>
                    </w:rPr>
                    <w:t>- MEL</w:t>
                  </w:r>
                </w:p>
                <w:p w:rsidR="00980ABD" w:rsidRPr="00980ABD" w:rsidRDefault="00980ABD" w:rsidP="00980ABD">
                  <w:pPr>
                    <w:rPr>
                      <w:sz w:val="18"/>
                      <w:szCs w:val="18"/>
                    </w:rPr>
                  </w:pPr>
                </w:p>
                <w:p w:rsidR="00980ABD" w:rsidRPr="00980ABD" w:rsidRDefault="00980ABD" w:rsidP="00980ABD">
                  <w:pPr>
                    <w:rPr>
                      <w:sz w:val="18"/>
                      <w:szCs w:val="18"/>
                    </w:rPr>
                  </w:pPr>
                  <w:r w:rsidRPr="00980ABD">
                    <w:rPr>
                      <w:sz w:val="18"/>
                      <w:szCs w:val="18"/>
                    </w:rPr>
                    <w:t>- Fondation Abbé Pierre</w:t>
                  </w:r>
                </w:p>
                <w:p w:rsidR="00980ABD" w:rsidRPr="00980ABD" w:rsidRDefault="00980ABD" w:rsidP="00980ABD">
                  <w:pPr>
                    <w:rPr>
                      <w:sz w:val="18"/>
                      <w:szCs w:val="18"/>
                    </w:rPr>
                  </w:pPr>
                </w:p>
                <w:p w:rsidR="00980ABD" w:rsidRPr="00980ABD" w:rsidRDefault="00980ABD" w:rsidP="00980ABD">
                  <w:pPr>
                    <w:rPr>
                      <w:sz w:val="18"/>
                      <w:szCs w:val="18"/>
                    </w:rPr>
                  </w:pPr>
                  <w:r w:rsidRPr="00980ABD">
                    <w:rPr>
                      <w:sz w:val="18"/>
                      <w:szCs w:val="18"/>
                    </w:rPr>
                    <w:t xml:space="preserve">- </w:t>
                  </w:r>
                  <w:r w:rsidR="00327D00">
                    <w:rPr>
                      <w:sz w:val="18"/>
                      <w:szCs w:val="18"/>
                    </w:rPr>
                    <w:t xml:space="preserve">Participation </w:t>
                  </w:r>
                  <w:r w:rsidRPr="00980ABD">
                    <w:rPr>
                      <w:sz w:val="18"/>
                      <w:szCs w:val="18"/>
                    </w:rPr>
                    <w:t>des jeunes</w:t>
                  </w:r>
                </w:p>
                <w:p w:rsidR="00980ABD" w:rsidRPr="00980ABD" w:rsidRDefault="00980ABD" w:rsidP="00980ABD">
                  <w:pPr>
                    <w:rPr>
                      <w:sz w:val="18"/>
                      <w:szCs w:val="18"/>
                    </w:rPr>
                  </w:pPr>
                  <w:r w:rsidRPr="00980ABD">
                    <w:rPr>
                      <w:sz w:val="18"/>
                      <w:szCs w:val="18"/>
                    </w:rPr>
                    <w:t>- Fonds Propres ABEJ / Dons</w:t>
                  </w:r>
                </w:p>
                <w:p w:rsidR="00980ABD" w:rsidRPr="00980ABD" w:rsidRDefault="00980ABD" w:rsidP="00980ABD">
                  <w:pPr>
                    <w:rPr>
                      <w:sz w:val="18"/>
                      <w:szCs w:val="18"/>
                    </w:rPr>
                  </w:pPr>
                </w:p>
              </w:tc>
              <w:tc>
                <w:tcPr>
                  <w:tcW w:w="1051" w:type="dxa"/>
                  <w:shd w:val="clear" w:color="auto" w:fill="auto"/>
                </w:tcPr>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p>
                <w:p w:rsidR="00980ABD" w:rsidRDefault="00980ABD" w:rsidP="00980ABD">
                  <w:pPr>
                    <w:rPr>
                      <w:b/>
                      <w:sz w:val="18"/>
                      <w:szCs w:val="18"/>
                    </w:rPr>
                  </w:pPr>
                </w:p>
                <w:p w:rsidR="008F6A70" w:rsidRPr="00980ABD" w:rsidRDefault="008F6A70" w:rsidP="00980ABD">
                  <w:pPr>
                    <w:rPr>
                      <w:b/>
                      <w:sz w:val="18"/>
                      <w:szCs w:val="18"/>
                    </w:rPr>
                  </w:pPr>
                </w:p>
                <w:p w:rsidR="00980ABD" w:rsidRPr="00980ABD" w:rsidRDefault="00980ABD" w:rsidP="00980ABD">
                  <w:pPr>
                    <w:rPr>
                      <w:b/>
                      <w:sz w:val="18"/>
                      <w:szCs w:val="18"/>
                    </w:rPr>
                  </w:pPr>
                  <w:r w:rsidRPr="00980ABD">
                    <w:rPr>
                      <w:b/>
                      <w:sz w:val="18"/>
                      <w:szCs w:val="18"/>
                    </w:rPr>
                    <w:t>15 000 €</w:t>
                  </w:r>
                </w:p>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E44F02" w:rsidP="00980ABD">
                  <w:pPr>
                    <w:rPr>
                      <w:b/>
                      <w:sz w:val="18"/>
                      <w:szCs w:val="18"/>
                    </w:rPr>
                  </w:pPr>
                  <w:r>
                    <w:rPr>
                      <w:b/>
                      <w:sz w:val="18"/>
                      <w:szCs w:val="18"/>
                    </w:rPr>
                    <w:t>55 650</w:t>
                  </w:r>
                  <w:r w:rsidR="00442C4A">
                    <w:rPr>
                      <w:b/>
                      <w:sz w:val="18"/>
                      <w:szCs w:val="18"/>
                    </w:rPr>
                    <w:t xml:space="preserve"> €</w:t>
                  </w:r>
                </w:p>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p>
                <w:p w:rsidR="00980ABD" w:rsidRDefault="00980ABD" w:rsidP="00980ABD">
                  <w:pPr>
                    <w:rPr>
                      <w:b/>
                      <w:sz w:val="18"/>
                      <w:szCs w:val="18"/>
                    </w:rPr>
                  </w:pPr>
                </w:p>
                <w:p w:rsidR="00442C4A" w:rsidRPr="00980ABD" w:rsidRDefault="00442C4A" w:rsidP="00980ABD">
                  <w:pPr>
                    <w:rPr>
                      <w:b/>
                      <w:sz w:val="18"/>
                      <w:szCs w:val="18"/>
                    </w:rPr>
                  </w:pPr>
                </w:p>
                <w:p w:rsidR="00980ABD" w:rsidRPr="00980ABD" w:rsidRDefault="00442C4A" w:rsidP="00980ABD">
                  <w:pPr>
                    <w:rPr>
                      <w:b/>
                      <w:sz w:val="18"/>
                      <w:szCs w:val="18"/>
                    </w:rPr>
                  </w:pPr>
                  <w:r>
                    <w:rPr>
                      <w:b/>
                      <w:sz w:val="18"/>
                      <w:szCs w:val="18"/>
                    </w:rPr>
                    <w:t>3</w:t>
                  </w:r>
                  <w:r w:rsidR="00E44F02">
                    <w:rPr>
                      <w:b/>
                      <w:sz w:val="18"/>
                      <w:szCs w:val="18"/>
                    </w:rPr>
                    <w:t>3</w:t>
                  </w:r>
                  <w:r>
                    <w:rPr>
                      <w:b/>
                      <w:sz w:val="18"/>
                      <w:szCs w:val="18"/>
                    </w:rPr>
                    <w:t xml:space="preserve"> </w:t>
                  </w:r>
                  <w:r w:rsidR="00E44F02">
                    <w:rPr>
                      <w:b/>
                      <w:sz w:val="18"/>
                      <w:szCs w:val="18"/>
                    </w:rPr>
                    <w:t>39</w:t>
                  </w:r>
                  <w:r>
                    <w:rPr>
                      <w:b/>
                      <w:sz w:val="18"/>
                      <w:szCs w:val="18"/>
                    </w:rPr>
                    <w:t>0</w:t>
                  </w:r>
                  <w:r w:rsidR="00980ABD" w:rsidRPr="00980ABD">
                    <w:rPr>
                      <w:b/>
                      <w:sz w:val="18"/>
                      <w:szCs w:val="18"/>
                    </w:rPr>
                    <w:t xml:space="preserve"> €</w:t>
                  </w:r>
                </w:p>
                <w:p w:rsidR="00980ABD" w:rsidRPr="00980ABD" w:rsidRDefault="00980ABD" w:rsidP="00980ABD">
                  <w:pPr>
                    <w:rPr>
                      <w:b/>
                      <w:sz w:val="18"/>
                      <w:szCs w:val="18"/>
                    </w:rPr>
                  </w:pPr>
                </w:p>
                <w:p w:rsidR="00980ABD" w:rsidRPr="00980ABD" w:rsidRDefault="00C45432" w:rsidP="00980ABD">
                  <w:pPr>
                    <w:rPr>
                      <w:b/>
                      <w:sz w:val="18"/>
                      <w:szCs w:val="18"/>
                    </w:rPr>
                  </w:pPr>
                  <w:r>
                    <w:rPr>
                      <w:b/>
                      <w:sz w:val="18"/>
                      <w:szCs w:val="18"/>
                    </w:rPr>
                    <w:t>15</w:t>
                  </w:r>
                  <w:r w:rsidR="00980ABD" w:rsidRPr="00980ABD">
                    <w:rPr>
                      <w:b/>
                      <w:sz w:val="18"/>
                      <w:szCs w:val="18"/>
                    </w:rPr>
                    <w:t> 000 €</w:t>
                  </w:r>
                </w:p>
                <w:p w:rsidR="00980ABD" w:rsidRDefault="00980ABD" w:rsidP="00980ABD">
                  <w:pPr>
                    <w:rPr>
                      <w:b/>
                      <w:sz w:val="18"/>
                      <w:szCs w:val="18"/>
                    </w:rPr>
                  </w:pPr>
                </w:p>
                <w:p w:rsidR="00442C4A" w:rsidRPr="00980ABD" w:rsidRDefault="00442C4A" w:rsidP="00980ABD">
                  <w:pPr>
                    <w:rPr>
                      <w:b/>
                      <w:sz w:val="18"/>
                      <w:szCs w:val="18"/>
                    </w:rPr>
                  </w:pPr>
                </w:p>
                <w:p w:rsidR="00980ABD" w:rsidRPr="00980ABD" w:rsidRDefault="00980ABD" w:rsidP="00980ABD">
                  <w:pPr>
                    <w:rPr>
                      <w:b/>
                      <w:sz w:val="18"/>
                      <w:szCs w:val="18"/>
                    </w:rPr>
                  </w:pPr>
                  <w:r w:rsidRPr="00980ABD">
                    <w:rPr>
                      <w:b/>
                      <w:sz w:val="18"/>
                      <w:szCs w:val="18"/>
                    </w:rPr>
                    <w:t>1</w:t>
                  </w:r>
                  <w:r w:rsidR="00327D00">
                    <w:rPr>
                      <w:b/>
                      <w:sz w:val="18"/>
                      <w:szCs w:val="18"/>
                    </w:rPr>
                    <w:t xml:space="preserve"> </w:t>
                  </w:r>
                  <w:r w:rsidRPr="00980ABD">
                    <w:rPr>
                      <w:b/>
                      <w:sz w:val="18"/>
                      <w:szCs w:val="18"/>
                    </w:rPr>
                    <w:t>200 €</w:t>
                  </w:r>
                </w:p>
                <w:p w:rsidR="00980ABD" w:rsidRPr="00980ABD" w:rsidRDefault="00980ABD" w:rsidP="00980ABD">
                  <w:pPr>
                    <w:rPr>
                      <w:b/>
                      <w:sz w:val="18"/>
                      <w:szCs w:val="18"/>
                    </w:rPr>
                  </w:pPr>
                </w:p>
                <w:p w:rsidR="00980ABD" w:rsidRPr="00980ABD" w:rsidRDefault="00C45432" w:rsidP="00980ABD">
                  <w:pPr>
                    <w:rPr>
                      <w:b/>
                      <w:sz w:val="18"/>
                      <w:szCs w:val="18"/>
                    </w:rPr>
                  </w:pPr>
                  <w:r>
                    <w:rPr>
                      <w:b/>
                      <w:sz w:val="18"/>
                      <w:szCs w:val="18"/>
                    </w:rPr>
                    <w:t>9</w:t>
                  </w:r>
                  <w:r w:rsidR="00E44F02">
                    <w:rPr>
                      <w:b/>
                      <w:sz w:val="18"/>
                      <w:szCs w:val="18"/>
                    </w:rPr>
                    <w:t xml:space="preserve"> 318</w:t>
                  </w:r>
                  <w:r w:rsidR="00980ABD" w:rsidRPr="00980ABD">
                    <w:rPr>
                      <w:b/>
                      <w:sz w:val="18"/>
                      <w:szCs w:val="18"/>
                    </w:rPr>
                    <w:t xml:space="preserve"> €</w:t>
                  </w:r>
                </w:p>
                <w:p w:rsidR="00980ABD" w:rsidRPr="00980ABD" w:rsidRDefault="00980ABD" w:rsidP="00980ABD">
                  <w:pPr>
                    <w:rPr>
                      <w:b/>
                      <w:sz w:val="18"/>
                      <w:szCs w:val="18"/>
                    </w:rPr>
                  </w:pPr>
                </w:p>
                <w:p w:rsidR="00980ABD" w:rsidRPr="00980ABD" w:rsidRDefault="00980ABD" w:rsidP="00980ABD">
                  <w:pPr>
                    <w:rPr>
                      <w:b/>
                      <w:sz w:val="18"/>
                      <w:szCs w:val="18"/>
                    </w:rPr>
                  </w:pPr>
                </w:p>
              </w:tc>
              <w:tc>
                <w:tcPr>
                  <w:tcW w:w="1051" w:type="dxa"/>
                  <w:shd w:val="clear" w:color="auto" w:fill="auto"/>
                </w:tcPr>
                <w:p w:rsidR="00980ABD" w:rsidRPr="00980ABD" w:rsidRDefault="00980ABD" w:rsidP="00980ABD">
                  <w:pPr>
                    <w:rPr>
                      <w:b/>
                      <w:sz w:val="18"/>
                      <w:szCs w:val="18"/>
                    </w:rPr>
                  </w:pPr>
                </w:p>
                <w:p w:rsidR="00980ABD" w:rsidRPr="00980ABD" w:rsidRDefault="00980ABD" w:rsidP="00980ABD">
                  <w:pPr>
                    <w:rPr>
                      <w:b/>
                      <w:sz w:val="18"/>
                      <w:szCs w:val="18"/>
                    </w:rPr>
                  </w:pPr>
                </w:p>
                <w:p w:rsidR="00980ABD" w:rsidRDefault="00980ABD" w:rsidP="00980ABD">
                  <w:pPr>
                    <w:rPr>
                      <w:b/>
                      <w:sz w:val="18"/>
                      <w:szCs w:val="18"/>
                    </w:rPr>
                  </w:pPr>
                </w:p>
                <w:p w:rsidR="008F6A70" w:rsidRPr="00980ABD" w:rsidRDefault="008F6A70"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r w:rsidRPr="00980ABD">
                    <w:rPr>
                      <w:b/>
                      <w:sz w:val="18"/>
                      <w:szCs w:val="18"/>
                    </w:rPr>
                    <w:t>15 000 €</w:t>
                  </w:r>
                </w:p>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p>
                <w:p w:rsidR="00E44F02" w:rsidRPr="00980ABD" w:rsidRDefault="00E44F02" w:rsidP="00E44F02">
                  <w:pPr>
                    <w:rPr>
                      <w:b/>
                      <w:sz w:val="18"/>
                      <w:szCs w:val="18"/>
                    </w:rPr>
                  </w:pPr>
                  <w:r>
                    <w:rPr>
                      <w:b/>
                      <w:sz w:val="18"/>
                      <w:szCs w:val="18"/>
                    </w:rPr>
                    <w:t>55 650 €</w:t>
                  </w:r>
                </w:p>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p>
                <w:p w:rsidR="00980ABD" w:rsidRDefault="00980ABD" w:rsidP="00980ABD">
                  <w:pPr>
                    <w:rPr>
                      <w:b/>
                      <w:sz w:val="18"/>
                      <w:szCs w:val="18"/>
                    </w:rPr>
                  </w:pPr>
                </w:p>
                <w:p w:rsidR="00442C4A" w:rsidRPr="00980ABD" w:rsidRDefault="00442C4A" w:rsidP="00980ABD">
                  <w:pPr>
                    <w:rPr>
                      <w:b/>
                      <w:sz w:val="18"/>
                      <w:szCs w:val="18"/>
                    </w:rPr>
                  </w:pPr>
                </w:p>
                <w:p w:rsidR="00E44F02" w:rsidRPr="00980ABD" w:rsidRDefault="00E44F02" w:rsidP="00E44F02">
                  <w:pPr>
                    <w:rPr>
                      <w:b/>
                      <w:sz w:val="18"/>
                      <w:szCs w:val="18"/>
                    </w:rPr>
                  </w:pPr>
                  <w:r>
                    <w:rPr>
                      <w:b/>
                      <w:sz w:val="18"/>
                      <w:szCs w:val="18"/>
                    </w:rPr>
                    <w:t>33 390</w:t>
                  </w:r>
                  <w:r w:rsidRPr="00980ABD">
                    <w:rPr>
                      <w:b/>
                      <w:sz w:val="18"/>
                      <w:szCs w:val="18"/>
                    </w:rPr>
                    <w:t xml:space="preserve"> €</w:t>
                  </w:r>
                </w:p>
                <w:p w:rsidR="00980ABD" w:rsidRPr="00980ABD" w:rsidRDefault="00980ABD" w:rsidP="00980ABD">
                  <w:pPr>
                    <w:rPr>
                      <w:b/>
                      <w:sz w:val="18"/>
                      <w:szCs w:val="18"/>
                    </w:rPr>
                  </w:pPr>
                </w:p>
                <w:p w:rsidR="00980ABD" w:rsidRPr="00980ABD" w:rsidRDefault="00980ABD" w:rsidP="00980ABD">
                  <w:pPr>
                    <w:rPr>
                      <w:b/>
                      <w:sz w:val="18"/>
                      <w:szCs w:val="18"/>
                    </w:rPr>
                  </w:pPr>
                  <w:r w:rsidRPr="00980ABD">
                    <w:rPr>
                      <w:b/>
                      <w:sz w:val="18"/>
                      <w:szCs w:val="18"/>
                    </w:rPr>
                    <w:t>10 000 €</w:t>
                  </w:r>
                </w:p>
                <w:p w:rsidR="00980ABD" w:rsidRDefault="00980ABD" w:rsidP="00980ABD">
                  <w:pPr>
                    <w:rPr>
                      <w:b/>
                      <w:sz w:val="18"/>
                      <w:szCs w:val="18"/>
                    </w:rPr>
                  </w:pPr>
                </w:p>
                <w:p w:rsidR="00442C4A" w:rsidRPr="00980ABD" w:rsidRDefault="00442C4A" w:rsidP="00980ABD">
                  <w:pPr>
                    <w:rPr>
                      <w:b/>
                      <w:sz w:val="18"/>
                      <w:szCs w:val="18"/>
                    </w:rPr>
                  </w:pPr>
                </w:p>
                <w:p w:rsidR="00980ABD" w:rsidRPr="00980ABD" w:rsidRDefault="00980ABD" w:rsidP="00980ABD">
                  <w:pPr>
                    <w:rPr>
                      <w:b/>
                      <w:sz w:val="18"/>
                      <w:szCs w:val="18"/>
                    </w:rPr>
                  </w:pPr>
                  <w:r w:rsidRPr="00980ABD">
                    <w:rPr>
                      <w:b/>
                      <w:sz w:val="18"/>
                      <w:szCs w:val="18"/>
                    </w:rPr>
                    <w:t>1</w:t>
                  </w:r>
                  <w:r w:rsidR="00327D00">
                    <w:rPr>
                      <w:b/>
                      <w:sz w:val="18"/>
                      <w:szCs w:val="18"/>
                    </w:rPr>
                    <w:t xml:space="preserve"> 8</w:t>
                  </w:r>
                  <w:r w:rsidRPr="00980ABD">
                    <w:rPr>
                      <w:b/>
                      <w:sz w:val="18"/>
                      <w:szCs w:val="18"/>
                    </w:rPr>
                    <w:t>00 €</w:t>
                  </w:r>
                </w:p>
                <w:p w:rsidR="00980ABD" w:rsidRPr="00980ABD" w:rsidRDefault="00980ABD" w:rsidP="00980ABD">
                  <w:pPr>
                    <w:rPr>
                      <w:b/>
                      <w:sz w:val="18"/>
                      <w:szCs w:val="18"/>
                    </w:rPr>
                  </w:pPr>
                </w:p>
                <w:p w:rsidR="00980ABD" w:rsidRPr="00980ABD" w:rsidRDefault="00980ABD" w:rsidP="00980ABD">
                  <w:pPr>
                    <w:rPr>
                      <w:b/>
                      <w:sz w:val="18"/>
                      <w:szCs w:val="18"/>
                    </w:rPr>
                  </w:pPr>
                  <w:r w:rsidRPr="00980ABD">
                    <w:rPr>
                      <w:b/>
                      <w:sz w:val="18"/>
                      <w:szCs w:val="18"/>
                    </w:rPr>
                    <w:t>1</w:t>
                  </w:r>
                  <w:r w:rsidR="00327D00">
                    <w:rPr>
                      <w:b/>
                      <w:sz w:val="18"/>
                      <w:szCs w:val="18"/>
                    </w:rPr>
                    <w:t>5</w:t>
                  </w:r>
                  <w:r w:rsidR="00E44F02">
                    <w:rPr>
                      <w:b/>
                      <w:sz w:val="18"/>
                      <w:szCs w:val="18"/>
                    </w:rPr>
                    <w:t xml:space="preserve"> </w:t>
                  </w:r>
                  <w:r w:rsidR="00327D00">
                    <w:rPr>
                      <w:b/>
                      <w:sz w:val="18"/>
                      <w:szCs w:val="18"/>
                    </w:rPr>
                    <w:t>5</w:t>
                  </w:r>
                  <w:r w:rsidR="00E44F02">
                    <w:rPr>
                      <w:b/>
                      <w:sz w:val="18"/>
                      <w:szCs w:val="18"/>
                    </w:rPr>
                    <w:t>88</w:t>
                  </w:r>
                  <w:r w:rsidRPr="00980ABD">
                    <w:rPr>
                      <w:b/>
                      <w:sz w:val="18"/>
                      <w:szCs w:val="18"/>
                    </w:rPr>
                    <w:t xml:space="preserve"> €</w:t>
                  </w:r>
                </w:p>
                <w:p w:rsidR="00980ABD" w:rsidRPr="00980ABD" w:rsidRDefault="00980ABD" w:rsidP="00980ABD">
                  <w:pPr>
                    <w:rPr>
                      <w:b/>
                      <w:sz w:val="18"/>
                      <w:szCs w:val="18"/>
                    </w:rPr>
                  </w:pPr>
                </w:p>
              </w:tc>
              <w:tc>
                <w:tcPr>
                  <w:tcW w:w="1052" w:type="dxa"/>
                  <w:shd w:val="clear" w:color="auto" w:fill="auto"/>
                </w:tcPr>
                <w:p w:rsidR="00980ABD" w:rsidRPr="00980ABD" w:rsidRDefault="00980ABD" w:rsidP="00980ABD">
                  <w:pPr>
                    <w:rPr>
                      <w:b/>
                      <w:sz w:val="18"/>
                      <w:szCs w:val="18"/>
                    </w:rPr>
                  </w:pPr>
                </w:p>
                <w:p w:rsidR="00980ABD" w:rsidRPr="00980ABD" w:rsidRDefault="00980ABD" w:rsidP="00980ABD">
                  <w:pPr>
                    <w:rPr>
                      <w:b/>
                      <w:sz w:val="18"/>
                      <w:szCs w:val="18"/>
                    </w:rPr>
                  </w:pPr>
                </w:p>
                <w:p w:rsidR="00980ABD" w:rsidRDefault="00980ABD" w:rsidP="00980ABD">
                  <w:pPr>
                    <w:rPr>
                      <w:b/>
                      <w:sz w:val="18"/>
                      <w:szCs w:val="18"/>
                    </w:rPr>
                  </w:pPr>
                </w:p>
                <w:p w:rsidR="008F6A70" w:rsidRPr="00980ABD" w:rsidRDefault="008F6A70"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r w:rsidRPr="00980ABD">
                    <w:rPr>
                      <w:b/>
                      <w:sz w:val="18"/>
                      <w:szCs w:val="18"/>
                    </w:rPr>
                    <w:t>15 000 €</w:t>
                  </w:r>
                </w:p>
                <w:p w:rsidR="00980ABD" w:rsidRPr="00980ABD" w:rsidRDefault="00980ABD" w:rsidP="00980ABD">
                  <w:pPr>
                    <w:rPr>
                      <w:b/>
                      <w:sz w:val="18"/>
                      <w:szCs w:val="18"/>
                    </w:rPr>
                  </w:pPr>
                </w:p>
                <w:p w:rsidR="00980ABD" w:rsidRPr="00980ABD" w:rsidRDefault="00980ABD" w:rsidP="00980ABD">
                  <w:pPr>
                    <w:rPr>
                      <w:b/>
                      <w:sz w:val="18"/>
                      <w:szCs w:val="18"/>
                    </w:rPr>
                  </w:pPr>
                </w:p>
                <w:p w:rsidR="00980ABD" w:rsidRPr="00980ABD" w:rsidRDefault="00980ABD" w:rsidP="00980ABD">
                  <w:pPr>
                    <w:rPr>
                      <w:b/>
                      <w:sz w:val="18"/>
                      <w:szCs w:val="18"/>
                    </w:rPr>
                  </w:pPr>
                </w:p>
                <w:p w:rsidR="00E44F02" w:rsidRPr="00980ABD" w:rsidRDefault="00E44F02" w:rsidP="00E44F02">
                  <w:pPr>
                    <w:rPr>
                      <w:b/>
                      <w:sz w:val="18"/>
                      <w:szCs w:val="18"/>
                    </w:rPr>
                  </w:pPr>
                  <w:r>
                    <w:rPr>
                      <w:b/>
                      <w:sz w:val="18"/>
                      <w:szCs w:val="18"/>
                    </w:rPr>
                    <w:t>55 650 €</w:t>
                  </w:r>
                </w:p>
                <w:p w:rsidR="00980ABD" w:rsidRPr="00980ABD" w:rsidRDefault="00980ABD" w:rsidP="00980ABD">
                  <w:pPr>
                    <w:rPr>
                      <w:b/>
                      <w:sz w:val="18"/>
                      <w:szCs w:val="18"/>
                    </w:rPr>
                  </w:pPr>
                </w:p>
                <w:p w:rsidR="00980ABD" w:rsidRPr="00980ABD" w:rsidRDefault="00980ABD" w:rsidP="00980ABD">
                  <w:pPr>
                    <w:rPr>
                      <w:b/>
                      <w:sz w:val="18"/>
                      <w:szCs w:val="18"/>
                    </w:rPr>
                  </w:pPr>
                </w:p>
                <w:p w:rsidR="00980ABD" w:rsidRDefault="00980ABD" w:rsidP="00980ABD">
                  <w:pPr>
                    <w:rPr>
                      <w:b/>
                      <w:sz w:val="18"/>
                      <w:szCs w:val="18"/>
                    </w:rPr>
                  </w:pPr>
                </w:p>
                <w:p w:rsidR="00442C4A" w:rsidRPr="00980ABD" w:rsidRDefault="00442C4A" w:rsidP="00980ABD">
                  <w:pPr>
                    <w:rPr>
                      <w:b/>
                      <w:sz w:val="18"/>
                      <w:szCs w:val="18"/>
                    </w:rPr>
                  </w:pPr>
                </w:p>
                <w:p w:rsidR="00980ABD" w:rsidRPr="00980ABD" w:rsidRDefault="00980ABD" w:rsidP="00980ABD">
                  <w:pPr>
                    <w:rPr>
                      <w:b/>
                      <w:sz w:val="18"/>
                      <w:szCs w:val="18"/>
                    </w:rPr>
                  </w:pPr>
                </w:p>
                <w:p w:rsidR="00E44F02" w:rsidRPr="00980ABD" w:rsidRDefault="00E44F02" w:rsidP="00E44F02">
                  <w:pPr>
                    <w:rPr>
                      <w:b/>
                      <w:sz w:val="18"/>
                      <w:szCs w:val="18"/>
                    </w:rPr>
                  </w:pPr>
                  <w:r>
                    <w:rPr>
                      <w:b/>
                      <w:sz w:val="18"/>
                      <w:szCs w:val="18"/>
                    </w:rPr>
                    <w:t>33 390</w:t>
                  </w:r>
                  <w:r w:rsidRPr="00980ABD">
                    <w:rPr>
                      <w:b/>
                      <w:sz w:val="18"/>
                      <w:szCs w:val="18"/>
                    </w:rPr>
                    <w:t xml:space="preserve"> €</w:t>
                  </w:r>
                </w:p>
                <w:p w:rsidR="00980ABD" w:rsidRPr="00980ABD" w:rsidRDefault="00980ABD" w:rsidP="00980ABD">
                  <w:pPr>
                    <w:rPr>
                      <w:b/>
                      <w:sz w:val="18"/>
                      <w:szCs w:val="18"/>
                    </w:rPr>
                  </w:pPr>
                </w:p>
                <w:p w:rsidR="00980ABD" w:rsidRPr="00980ABD" w:rsidRDefault="00C45432" w:rsidP="00980ABD">
                  <w:pPr>
                    <w:rPr>
                      <w:b/>
                      <w:sz w:val="18"/>
                      <w:szCs w:val="18"/>
                    </w:rPr>
                  </w:pPr>
                  <w:r>
                    <w:rPr>
                      <w:b/>
                      <w:sz w:val="18"/>
                      <w:szCs w:val="18"/>
                    </w:rPr>
                    <w:t>5</w:t>
                  </w:r>
                  <w:r w:rsidR="00980ABD" w:rsidRPr="00980ABD">
                    <w:rPr>
                      <w:b/>
                      <w:sz w:val="18"/>
                      <w:szCs w:val="18"/>
                    </w:rPr>
                    <w:t> 000 €</w:t>
                  </w:r>
                </w:p>
                <w:p w:rsidR="00980ABD" w:rsidRDefault="00980ABD" w:rsidP="00980ABD">
                  <w:pPr>
                    <w:rPr>
                      <w:b/>
                      <w:sz w:val="18"/>
                      <w:szCs w:val="18"/>
                    </w:rPr>
                  </w:pPr>
                </w:p>
                <w:p w:rsidR="00442C4A" w:rsidRPr="00980ABD" w:rsidRDefault="00442C4A" w:rsidP="00980ABD">
                  <w:pPr>
                    <w:rPr>
                      <w:b/>
                      <w:sz w:val="18"/>
                      <w:szCs w:val="18"/>
                    </w:rPr>
                  </w:pPr>
                </w:p>
                <w:p w:rsidR="00980ABD" w:rsidRPr="00980ABD" w:rsidRDefault="00327D00" w:rsidP="00980ABD">
                  <w:pPr>
                    <w:rPr>
                      <w:b/>
                      <w:sz w:val="18"/>
                      <w:szCs w:val="18"/>
                    </w:rPr>
                  </w:pPr>
                  <w:r>
                    <w:rPr>
                      <w:b/>
                      <w:sz w:val="18"/>
                      <w:szCs w:val="18"/>
                    </w:rPr>
                    <w:t>2 4</w:t>
                  </w:r>
                  <w:r w:rsidR="00980ABD" w:rsidRPr="00980ABD">
                    <w:rPr>
                      <w:b/>
                      <w:sz w:val="18"/>
                      <w:szCs w:val="18"/>
                    </w:rPr>
                    <w:t>00 €</w:t>
                  </w:r>
                </w:p>
                <w:p w:rsidR="00980ABD" w:rsidRPr="00980ABD" w:rsidRDefault="00980ABD" w:rsidP="00980ABD">
                  <w:pPr>
                    <w:rPr>
                      <w:b/>
                      <w:sz w:val="18"/>
                      <w:szCs w:val="18"/>
                    </w:rPr>
                  </w:pPr>
                </w:p>
                <w:p w:rsidR="00980ABD" w:rsidRPr="00980ABD" w:rsidRDefault="00C45432" w:rsidP="00980ABD">
                  <w:pPr>
                    <w:rPr>
                      <w:b/>
                      <w:sz w:val="18"/>
                      <w:szCs w:val="18"/>
                    </w:rPr>
                  </w:pPr>
                  <w:r>
                    <w:rPr>
                      <w:b/>
                      <w:sz w:val="18"/>
                      <w:szCs w:val="18"/>
                    </w:rPr>
                    <w:t>22</w:t>
                  </w:r>
                  <w:r w:rsidR="00E44F02">
                    <w:rPr>
                      <w:b/>
                      <w:sz w:val="18"/>
                      <w:szCs w:val="18"/>
                    </w:rPr>
                    <w:t xml:space="preserve"> </w:t>
                  </w:r>
                  <w:r w:rsidR="00327D00">
                    <w:rPr>
                      <w:b/>
                      <w:sz w:val="18"/>
                      <w:szCs w:val="18"/>
                    </w:rPr>
                    <w:t>7</w:t>
                  </w:r>
                  <w:r w:rsidR="00E44F02">
                    <w:rPr>
                      <w:b/>
                      <w:sz w:val="18"/>
                      <w:szCs w:val="18"/>
                    </w:rPr>
                    <w:t>38</w:t>
                  </w:r>
                  <w:r w:rsidR="00980ABD" w:rsidRPr="00980ABD">
                    <w:rPr>
                      <w:b/>
                      <w:sz w:val="18"/>
                      <w:szCs w:val="18"/>
                    </w:rPr>
                    <w:t xml:space="preserve"> €</w:t>
                  </w:r>
                </w:p>
                <w:p w:rsidR="00980ABD" w:rsidRPr="00980ABD" w:rsidRDefault="00980ABD" w:rsidP="00980ABD">
                  <w:pPr>
                    <w:rPr>
                      <w:b/>
                      <w:sz w:val="18"/>
                      <w:szCs w:val="18"/>
                    </w:rPr>
                  </w:pPr>
                </w:p>
              </w:tc>
              <w:tc>
                <w:tcPr>
                  <w:tcW w:w="331" w:type="dxa"/>
                </w:tcPr>
                <w:p w:rsidR="00980ABD" w:rsidRPr="00980ABD" w:rsidRDefault="00980ABD">
                  <w:pPr>
                    <w:rPr>
                      <w:sz w:val="18"/>
                      <w:szCs w:val="18"/>
                    </w:rPr>
                  </w:pPr>
                </w:p>
              </w:tc>
            </w:tr>
            <w:tr w:rsidR="00442C4A" w:rsidRPr="00980ABD" w:rsidTr="008F6A70">
              <w:trPr>
                <w:gridAfter w:val="1"/>
                <w:wAfter w:w="331" w:type="dxa"/>
              </w:trPr>
              <w:tc>
                <w:tcPr>
                  <w:tcW w:w="1262" w:type="dxa"/>
                  <w:shd w:val="clear" w:color="auto" w:fill="auto"/>
                </w:tcPr>
                <w:p w:rsidR="00442C4A" w:rsidRPr="00980ABD" w:rsidRDefault="00442C4A" w:rsidP="00442C4A">
                  <w:pPr>
                    <w:rPr>
                      <w:b/>
                      <w:sz w:val="18"/>
                      <w:szCs w:val="18"/>
                    </w:rPr>
                  </w:pPr>
                  <w:r w:rsidRPr="00980ABD">
                    <w:rPr>
                      <w:b/>
                      <w:sz w:val="18"/>
                      <w:szCs w:val="18"/>
                    </w:rPr>
                    <w:t xml:space="preserve">Total </w:t>
                  </w:r>
                </w:p>
              </w:tc>
              <w:tc>
                <w:tcPr>
                  <w:tcW w:w="1051" w:type="dxa"/>
                  <w:shd w:val="clear" w:color="auto" w:fill="auto"/>
                </w:tcPr>
                <w:p w:rsidR="00442C4A" w:rsidRPr="00980ABD" w:rsidRDefault="00442C4A" w:rsidP="00442C4A">
                  <w:pPr>
                    <w:rPr>
                      <w:b/>
                      <w:sz w:val="18"/>
                      <w:szCs w:val="18"/>
                    </w:rPr>
                  </w:pPr>
                  <w:r>
                    <w:rPr>
                      <w:b/>
                      <w:sz w:val="18"/>
                      <w:szCs w:val="18"/>
                    </w:rPr>
                    <w:t>129 558 €</w:t>
                  </w:r>
                </w:p>
              </w:tc>
              <w:tc>
                <w:tcPr>
                  <w:tcW w:w="1051" w:type="dxa"/>
                  <w:shd w:val="clear" w:color="auto" w:fill="auto"/>
                </w:tcPr>
                <w:p w:rsidR="00442C4A" w:rsidRPr="00980ABD" w:rsidRDefault="00442C4A" w:rsidP="00442C4A">
                  <w:pPr>
                    <w:rPr>
                      <w:b/>
                      <w:sz w:val="18"/>
                      <w:szCs w:val="18"/>
                    </w:rPr>
                  </w:pPr>
                  <w:r>
                    <w:rPr>
                      <w:b/>
                      <w:sz w:val="18"/>
                      <w:szCs w:val="18"/>
                    </w:rPr>
                    <w:t>131 428</w:t>
                  </w:r>
                  <w:r w:rsidRPr="00980ABD">
                    <w:rPr>
                      <w:b/>
                      <w:sz w:val="18"/>
                      <w:szCs w:val="18"/>
                    </w:rPr>
                    <w:t xml:space="preserve"> €</w:t>
                  </w:r>
                </w:p>
              </w:tc>
              <w:tc>
                <w:tcPr>
                  <w:tcW w:w="1052" w:type="dxa"/>
                  <w:shd w:val="clear" w:color="auto" w:fill="auto"/>
                </w:tcPr>
                <w:p w:rsidR="00442C4A" w:rsidRPr="00980ABD" w:rsidRDefault="00442C4A" w:rsidP="00442C4A">
                  <w:pPr>
                    <w:rPr>
                      <w:b/>
                      <w:sz w:val="18"/>
                      <w:szCs w:val="18"/>
                    </w:rPr>
                  </w:pPr>
                  <w:r>
                    <w:rPr>
                      <w:b/>
                      <w:sz w:val="18"/>
                      <w:szCs w:val="18"/>
                    </w:rPr>
                    <w:t>134 178</w:t>
                  </w:r>
                  <w:r w:rsidRPr="00980ABD">
                    <w:rPr>
                      <w:b/>
                      <w:sz w:val="18"/>
                      <w:szCs w:val="18"/>
                    </w:rPr>
                    <w:t xml:space="preserve"> €</w:t>
                  </w:r>
                </w:p>
              </w:tc>
            </w:tr>
          </w:tbl>
          <w:p w:rsidR="00255CE5" w:rsidRPr="00980ABD" w:rsidRDefault="00255CE5" w:rsidP="0055749B">
            <w:pPr>
              <w:rPr>
                <w:b/>
                <w:sz w:val="18"/>
                <w:szCs w:val="18"/>
              </w:rPr>
            </w:pPr>
          </w:p>
        </w:tc>
      </w:tr>
    </w:tbl>
    <w:p w:rsidR="00E44F02" w:rsidRDefault="00E44F02" w:rsidP="00255CE5">
      <w:pPr>
        <w:pStyle w:val="Liste1"/>
        <w:numPr>
          <w:ilvl w:val="0"/>
          <w:numId w:val="0"/>
        </w:numPr>
        <w:spacing w:after="120" w:line="240" w:lineRule="auto"/>
        <w:ind w:left="360" w:hanging="360"/>
        <w:contextualSpacing w:val="0"/>
        <w:rPr>
          <w:rFonts w:ascii="Arial" w:hAnsi="Arial" w:cs="Arial"/>
          <w:sz w:val="20"/>
          <w:szCs w:val="20"/>
        </w:rPr>
      </w:pPr>
      <w:r>
        <w:rPr>
          <w:rFonts w:ascii="Arial" w:hAnsi="Arial" w:cs="Arial"/>
          <w:sz w:val="20"/>
          <w:szCs w:val="20"/>
        </w:rPr>
        <w:t>Le cout des mesures a été calculé en fonction du cout prévisionnel du projet, hors dépenses non subventionnables.</w:t>
      </w:r>
    </w:p>
    <w:p w:rsidR="00FE183D" w:rsidRDefault="00FE183D" w:rsidP="00255CE5">
      <w:pPr>
        <w:pStyle w:val="Liste1"/>
        <w:numPr>
          <w:ilvl w:val="0"/>
          <w:numId w:val="0"/>
        </w:numPr>
        <w:spacing w:after="120" w:line="240" w:lineRule="auto"/>
        <w:ind w:left="360" w:hanging="360"/>
        <w:contextualSpacing w:val="0"/>
        <w:rPr>
          <w:rFonts w:ascii="Arial" w:hAnsi="Arial" w:cs="Arial"/>
          <w:sz w:val="20"/>
          <w:szCs w:val="20"/>
        </w:rPr>
      </w:pPr>
    </w:p>
    <w:p w:rsidR="00FE183D" w:rsidRPr="00716020" w:rsidRDefault="00FE183D" w:rsidP="00FE183D">
      <w:pPr>
        <w:pStyle w:val="Titre4"/>
        <w:spacing w:before="0" w:line="240" w:lineRule="auto"/>
        <w:jc w:val="both"/>
      </w:pPr>
      <w:r w:rsidRPr="00716020">
        <w:t xml:space="preserve">Charges : </w:t>
      </w:r>
    </w:p>
    <w:p w:rsidR="00FE183D" w:rsidRPr="00716020" w:rsidRDefault="00FE183D" w:rsidP="00FE183D">
      <w:pPr>
        <w:spacing w:line="276" w:lineRule="auto"/>
        <w:jc w:val="both"/>
        <w:rPr>
          <w:rFonts w:ascii="Times New Roman" w:hAnsi="Times New Roman" w:cs="Times New Roman"/>
          <w:sz w:val="24"/>
          <w:szCs w:val="24"/>
        </w:rPr>
      </w:pPr>
      <w:r w:rsidRPr="00716020">
        <w:rPr>
          <w:rFonts w:ascii="Times New Roman" w:hAnsi="Times New Roman" w:cs="Times New Roman"/>
          <w:sz w:val="24"/>
          <w:szCs w:val="24"/>
        </w:rPr>
        <w:t xml:space="preserve">* Les postes d’animateur et de CESF constituent une partie importante du coût du </w:t>
      </w:r>
      <w:r>
        <w:rPr>
          <w:rFonts w:ascii="Times New Roman" w:hAnsi="Times New Roman" w:cs="Times New Roman"/>
          <w:sz w:val="24"/>
          <w:szCs w:val="24"/>
        </w:rPr>
        <w:t>Programme</w:t>
      </w:r>
      <w:r w:rsidRPr="00716020">
        <w:rPr>
          <w:rFonts w:ascii="Times New Roman" w:hAnsi="Times New Roman" w:cs="Times New Roman"/>
          <w:sz w:val="24"/>
          <w:szCs w:val="24"/>
        </w:rPr>
        <w:t xml:space="preserve"> (</w:t>
      </w:r>
      <w:r>
        <w:rPr>
          <w:rFonts w:ascii="Times New Roman" w:hAnsi="Times New Roman" w:cs="Times New Roman"/>
          <w:sz w:val="24"/>
          <w:szCs w:val="24"/>
        </w:rPr>
        <w:t>70</w:t>
      </w:r>
      <w:r w:rsidRPr="00716020">
        <w:rPr>
          <w:rFonts w:ascii="Times New Roman" w:hAnsi="Times New Roman" w:cs="Times New Roman"/>
          <w:sz w:val="24"/>
          <w:szCs w:val="24"/>
        </w:rPr>
        <w:t>%</w:t>
      </w:r>
      <w:r>
        <w:rPr>
          <w:rFonts w:ascii="Times New Roman" w:hAnsi="Times New Roman" w:cs="Times New Roman"/>
          <w:sz w:val="24"/>
          <w:szCs w:val="24"/>
        </w:rPr>
        <w:t>)</w:t>
      </w:r>
      <w:r w:rsidRPr="00716020">
        <w:rPr>
          <w:rFonts w:ascii="Times New Roman" w:hAnsi="Times New Roman" w:cs="Times New Roman"/>
          <w:sz w:val="24"/>
          <w:szCs w:val="24"/>
        </w:rPr>
        <w:t xml:space="preserve"> Pour que ce projet qui s’inscrit dans le cadre du logement d’abord réussisse, il est important d’avoir une forte dimension d’accompagnement. </w:t>
      </w:r>
    </w:p>
    <w:p w:rsidR="00FE183D" w:rsidRPr="00716020" w:rsidRDefault="00FE183D" w:rsidP="00FE183D">
      <w:pPr>
        <w:spacing w:line="276" w:lineRule="auto"/>
        <w:jc w:val="both"/>
        <w:rPr>
          <w:rFonts w:ascii="Times New Roman" w:hAnsi="Times New Roman" w:cs="Times New Roman"/>
          <w:sz w:val="24"/>
          <w:szCs w:val="24"/>
        </w:rPr>
      </w:pPr>
      <w:r w:rsidRPr="00716020">
        <w:rPr>
          <w:rFonts w:ascii="Times New Roman" w:hAnsi="Times New Roman" w:cs="Times New Roman"/>
          <w:sz w:val="24"/>
          <w:szCs w:val="24"/>
        </w:rPr>
        <w:t xml:space="preserve">* Fonds de garantie : L’idée est de créer un fonds de garantie pour pallier aux impayés de loyers lorsque les dispositifs de droit commun sont épuisés. Il serait approvisionné à hauteur de </w:t>
      </w:r>
      <w:r>
        <w:rPr>
          <w:rFonts w:ascii="Times New Roman" w:hAnsi="Times New Roman" w:cs="Times New Roman"/>
          <w:sz w:val="24"/>
          <w:szCs w:val="24"/>
        </w:rPr>
        <w:t>5</w:t>
      </w:r>
      <w:r w:rsidRPr="00716020">
        <w:rPr>
          <w:rFonts w:ascii="Times New Roman" w:hAnsi="Times New Roman" w:cs="Times New Roman"/>
          <w:sz w:val="24"/>
          <w:szCs w:val="24"/>
        </w:rPr>
        <w:t xml:space="preserve"> 000 euros la première année puis </w:t>
      </w:r>
      <w:r>
        <w:rPr>
          <w:rFonts w:ascii="Times New Roman" w:hAnsi="Times New Roman" w:cs="Times New Roman"/>
          <w:sz w:val="24"/>
          <w:szCs w:val="24"/>
        </w:rPr>
        <w:t xml:space="preserve">augmenté à 7500 euros et 10000 euros avec l’extension du projet à plus de jeunes (L’hypothèse de départ est de 10 entrées par an et 5 sorties par an, soit 10 jeunes la première année, 15 jeunes la deuxième et 20 jeunes en dernière année). Ce fonds sera </w:t>
      </w:r>
      <w:r w:rsidRPr="00716020">
        <w:rPr>
          <w:rFonts w:ascii="Times New Roman" w:hAnsi="Times New Roman" w:cs="Times New Roman"/>
          <w:sz w:val="24"/>
          <w:szCs w:val="24"/>
        </w:rPr>
        <w:t xml:space="preserve">maintenu </w:t>
      </w:r>
      <w:r>
        <w:rPr>
          <w:rFonts w:ascii="Times New Roman" w:hAnsi="Times New Roman" w:cs="Times New Roman"/>
          <w:sz w:val="24"/>
          <w:szCs w:val="24"/>
        </w:rPr>
        <w:t xml:space="preserve">et approvisionné </w:t>
      </w:r>
      <w:r w:rsidRPr="00716020">
        <w:rPr>
          <w:rFonts w:ascii="Times New Roman" w:hAnsi="Times New Roman" w:cs="Times New Roman"/>
          <w:sz w:val="24"/>
          <w:szCs w:val="24"/>
        </w:rPr>
        <w:t xml:space="preserve">avec les </w:t>
      </w:r>
      <w:r>
        <w:rPr>
          <w:rFonts w:ascii="Times New Roman" w:hAnsi="Times New Roman" w:cs="Times New Roman"/>
          <w:sz w:val="24"/>
          <w:szCs w:val="24"/>
        </w:rPr>
        <w:t>participations financières</w:t>
      </w:r>
      <w:r w:rsidRPr="00716020">
        <w:rPr>
          <w:rFonts w:ascii="Times New Roman" w:hAnsi="Times New Roman" w:cs="Times New Roman"/>
          <w:sz w:val="24"/>
          <w:szCs w:val="24"/>
        </w:rPr>
        <w:t xml:space="preserve"> des jeunes avec ressources participant au Programme et par des dons affectés à l’action. </w:t>
      </w:r>
      <w:r>
        <w:rPr>
          <w:rFonts w:ascii="Times New Roman" w:hAnsi="Times New Roman" w:cs="Times New Roman"/>
          <w:sz w:val="24"/>
          <w:szCs w:val="24"/>
        </w:rPr>
        <w:t xml:space="preserve">Il pourra aussi servir à payer les frais d’assurance habitation si nécessaire. </w:t>
      </w:r>
    </w:p>
    <w:p w:rsidR="00FE183D" w:rsidRPr="00716020" w:rsidRDefault="00FE183D" w:rsidP="00FE183D">
      <w:pPr>
        <w:spacing w:after="0" w:line="240" w:lineRule="auto"/>
        <w:jc w:val="both"/>
        <w:rPr>
          <w:rFonts w:ascii="Times New Roman" w:hAnsi="Times New Roman" w:cs="Times New Roman"/>
          <w:sz w:val="24"/>
          <w:szCs w:val="24"/>
        </w:rPr>
      </w:pPr>
      <w:r w:rsidRPr="00716020">
        <w:rPr>
          <w:rFonts w:ascii="Times New Roman" w:hAnsi="Times New Roman" w:cs="Times New Roman"/>
          <w:sz w:val="24"/>
          <w:szCs w:val="24"/>
        </w:rPr>
        <w:t xml:space="preserve">* Les autres dépenses </w:t>
      </w:r>
      <w:r>
        <w:rPr>
          <w:rFonts w:ascii="Times New Roman" w:hAnsi="Times New Roman" w:cs="Times New Roman"/>
          <w:sz w:val="24"/>
          <w:szCs w:val="24"/>
        </w:rPr>
        <w:t xml:space="preserve">non subventionnables </w:t>
      </w:r>
      <w:r w:rsidRPr="00716020">
        <w:rPr>
          <w:rFonts w:ascii="Times New Roman" w:hAnsi="Times New Roman" w:cs="Times New Roman"/>
          <w:sz w:val="24"/>
          <w:szCs w:val="24"/>
        </w:rPr>
        <w:t>sont :</w:t>
      </w:r>
    </w:p>
    <w:p w:rsidR="00FE183D" w:rsidRPr="00716020" w:rsidRDefault="00FE183D" w:rsidP="00FE183D">
      <w:pPr>
        <w:pStyle w:val="Paragraphedeliste"/>
        <w:widowControl/>
        <w:numPr>
          <w:ilvl w:val="0"/>
          <w:numId w:val="14"/>
        </w:numPr>
        <w:autoSpaceDE/>
        <w:autoSpaceDN/>
        <w:contextualSpacing/>
        <w:jc w:val="both"/>
        <w:rPr>
          <w:rFonts w:ascii="Times New Roman" w:hAnsi="Times New Roman" w:cs="Times New Roman"/>
          <w:sz w:val="24"/>
          <w:szCs w:val="24"/>
          <w:lang w:val="fr-FR"/>
        </w:rPr>
      </w:pPr>
      <w:r w:rsidRPr="00716020">
        <w:rPr>
          <w:rFonts w:ascii="Times New Roman" w:hAnsi="Times New Roman" w:cs="Times New Roman"/>
          <w:b/>
          <w:sz w:val="24"/>
          <w:szCs w:val="24"/>
          <w:u w:val="single"/>
          <w:lang w:val="fr-FR"/>
        </w:rPr>
        <w:t>Achats et sorties loisirs</w:t>
      </w:r>
      <w:r w:rsidRPr="00716020">
        <w:rPr>
          <w:rFonts w:ascii="Times New Roman" w:hAnsi="Times New Roman" w:cs="Times New Roman"/>
          <w:sz w:val="24"/>
          <w:szCs w:val="24"/>
          <w:lang w:val="fr-FR"/>
        </w:rPr>
        <w:t xml:space="preserve"> : cela comporte toutes les activités proposées par le Programme sur une base de 500 euros par mois. </w:t>
      </w:r>
    </w:p>
    <w:p w:rsidR="00FE183D" w:rsidRPr="00716020" w:rsidRDefault="00FE183D" w:rsidP="00FE183D">
      <w:pPr>
        <w:pStyle w:val="Paragraphedeliste"/>
        <w:widowControl/>
        <w:numPr>
          <w:ilvl w:val="0"/>
          <w:numId w:val="14"/>
        </w:numPr>
        <w:autoSpaceDE/>
        <w:autoSpaceDN/>
        <w:contextualSpacing/>
        <w:jc w:val="both"/>
        <w:rPr>
          <w:rFonts w:ascii="Times New Roman" w:hAnsi="Times New Roman" w:cs="Times New Roman"/>
          <w:sz w:val="24"/>
          <w:szCs w:val="24"/>
          <w:lang w:val="fr-FR"/>
        </w:rPr>
      </w:pPr>
      <w:r w:rsidRPr="00716020">
        <w:rPr>
          <w:rFonts w:ascii="Times New Roman" w:hAnsi="Times New Roman" w:cs="Times New Roman"/>
          <w:b/>
          <w:sz w:val="24"/>
          <w:szCs w:val="24"/>
          <w:u w:val="single"/>
          <w:lang w:val="fr-FR"/>
        </w:rPr>
        <w:t>Alimentation</w:t>
      </w:r>
      <w:r>
        <w:rPr>
          <w:rFonts w:ascii="Times New Roman" w:hAnsi="Times New Roman" w:cs="Times New Roman"/>
          <w:b/>
          <w:sz w:val="24"/>
          <w:szCs w:val="24"/>
          <w:u w:val="single"/>
          <w:lang w:val="fr-FR"/>
        </w:rPr>
        <w:t xml:space="preserve"> et hygiène</w:t>
      </w:r>
      <w:r w:rsidRPr="00716020">
        <w:rPr>
          <w:rFonts w:ascii="Times New Roman" w:hAnsi="Times New Roman" w:cs="Times New Roman"/>
          <w:sz w:val="24"/>
          <w:szCs w:val="24"/>
          <w:lang w:val="fr-FR"/>
        </w:rPr>
        <w:t> : Prise en charge des repas</w:t>
      </w:r>
      <w:r>
        <w:rPr>
          <w:rFonts w:ascii="Times New Roman" w:hAnsi="Times New Roman" w:cs="Times New Roman"/>
          <w:sz w:val="24"/>
          <w:szCs w:val="24"/>
          <w:lang w:val="fr-FR"/>
        </w:rPr>
        <w:t xml:space="preserve"> et des achats d’hygiène</w:t>
      </w:r>
      <w:r w:rsidRPr="00716020">
        <w:rPr>
          <w:rFonts w:ascii="Times New Roman" w:hAnsi="Times New Roman" w:cs="Times New Roman"/>
          <w:sz w:val="24"/>
          <w:szCs w:val="24"/>
          <w:lang w:val="fr-FR"/>
        </w:rPr>
        <w:t xml:space="preserve"> des jeunes sans ressources par le biais de chèques service remis à la semaine, en attendant que leur situation se débloque. </w:t>
      </w:r>
    </w:p>
    <w:p w:rsidR="00FE183D" w:rsidRPr="00716020" w:rsidRDefault="00FE183D" w:rsidP="00FE183D">
      <w:pPr>
        <w:pStyle w:val="Paragraphedeliste"/>
        <w:widowControl/>
        <w:numPr>
          <w:ilvl w:val="0"/>
          <w:numId w:val="14"/>
        </w:numPr>
        <w:autoSpaceDE/>
        <w:autoSpaceDN/>
        <w:contextualSpacing/>
        <w:jc w:val="both"/>
        <w:rPr>
          <w:rFonts w:ascii="Times New Roman" w:hAnsi="Times New Roman" w:cs="Times New Roman"/>
          <w:sz w:val="24"/>
          <w:szCs w:val="24"/>
          <w:lang w:val="fr-FR"/>
        </w:rPr>
      </w:pPr>
      <w:r w:rsidRPr="00716020">
        <w:rPr>
          <w:rFonts w:ascii="Times New Roman" w:hAnsi="Times New Roman" w:cs="Times New Roman"/>
          <w:b/>
          <w:sz w:val="24"/>
          <w:szCs w:val="24"/>
          <w:u w:val="single"/>
          <w:lang w:val="fr-FR"/>
        </w:rPr>
        <w:t>Fonds de solidarité</w:t>
      </w:r>
      <w:r w:rsidRPr="00716020">
        <w:rPr>
          <w:rFonts w:ascii="Times New Roman" w:hAnsi="Times New Roman" w:cs="Times New Roman"/>
          <w:sz w:val="24"/>
          <w:szCs w:val="24"/>
          <w:lang w:val="fr-FR"/>
        </w:rPr>
        <w:t> : Prise en charge des timbres fiscaux principalement pour la réalisation des Cartes d’Identité ou des démarches administratives en préfecture</w:t>
      </w:r>
    </w:p>
    <w:p w:rsidR="00FE183D" w:rsidRPr="00255CE5" w:rsidRDefault="00FE183D" w:rsidP="00FE183D">
      <w:pPr>
        <w:pStyle w:val="Paragraphedeliste"/>
        <w:widowControl/>
        <w:numPr>
          <w:ilvl w:val="0"/>
          <w:numId w:val="14"/>
        </w:numPr>
        <w:autoSpaceDE/>
        <w:autoSpaceDN/>
        <w:contextualSpacing/>
        <w:jc w:val="both"/>
        <w:rPr>
          <w:rFonts w:ascii="Times New Roman" w:hAnsi="Times New Roman" w:cs="Times New Roman"/>
          <w:sz w:val="24"/>
          <w:szCs w:val="24"/>
          <w:lang w:val="fr-FR"/>
        </w:rPr>
      </w:pPr>
      <w:r w:rsidRPr="00255CE5">
        <w:rPr>
          <w:rFonts w:ascii="Times New Roman" w:hAnsi="Times New Roman" w:cs="Times New Roman"/>
          <w:b/>
          <w:sz w:val="24"/>
          <w:szCs w:val="24"/>
          <w:u w:val="single"/>
          <w:lang w:val="fr-FR"/>
        </w:rPr>
        <w:t>Matériel et équipement </w:t>
      </w:r>
      <w:r w:rsidRPr="00255CE5">
        <w:rPr>
          <w:rFonts w:ascii="Times New Roman" w:hAnsi="Times New Roman" w:cs="Times New Roman"/>
          <w:sz w:val="24"/>
          <w:szCs w:val="24"/>
          <w:lang w:val="fr-FR"/>
        </w:rPr>
        <w:t>: Ameublement des logements pour tous les jeunes. Nous sommes partis sur une base de 400 euros par logement pour 10 logements par an</w:t>
      </w:r>
    </w:p>
    <w:p w:rsidR="00FE183D" w:rsidRDefault="00FE183D" w:rsidP="00FE183D">
      <w:pPr>
        <w:pStyle w:val="Paragraphedeliste"/>
        <w:jc w:val="both"/>
        <w:rPr>
          <w:rFonts w:ascii="Times New Roman" w:hAnsi="Times New Roman" w:cs="Times New Roman"/>
          <w:sz w:val="24"/>
          <w:szCs w:val="24"/>
          <w:lang w:val="fr-FR"/>
        </w:rPr>
      </w:pPr>
    </w:p>
    <w:p w:rsidR="00FE183D" w:rsidRDefault="00FE183D" w:rsidP="00FE183D">
      <w:pPr>
        <w:pStyle w:val="Paragraphedeliste"/>
        <w:jc w:val="both"/>
        <w:rPr>
          <w:rFonts w:ascii="Times New Roman" w:hAnsi="Times New Roman" w:cs="Times New Roman"/>
          <w:sz w:val="24"/>
          <w:szCs w:val="24"/>
          <w:lang w:val="fr-FR"/>
        </w:rPr>
      </w:pPr>
    </w:p>
    <w:p w:rsidR="00FE183D" w:rsidRDefault="00FE183D" w:rsidP="00255CE5">
      <w:pPr>
        <w:pStyle w:val="Liste1"/>
        <w:numPr>
          <w:ilvl w:val="0"/>
          <w:numId w:val="0"/>
        </w:numPr>
        <w:spacing w:after="120" w:line="240" w:lineRule="auto"/>
        <w:ind w:left="360" w:hanging="360"/>
        <w:contextualSpacing w:val="0"/>
        <w:rPr>
          <w:rFonts w:ascii="Arial" w:hAnsi="Arial" w:cs="Arial"/>
          <w:sz w:val="20"/>
          <w:szCs w:val="20"/>
        </w:rPr>
      </w:pPr>
    </w:p>
    <w:p w:rsidR="00A10316" w:rsidRPr="00716020" w:rsidRDefault="00A10316" w:rsidP="00A10316">
      <w:pPr>
        <w:rPr>
          <w:rFonts w:ascii="Times New Roman" w:hAnsi="Times New Roman" w:cs="Times New Roman"/>
        </w:rPr>
      </w:pPr>
      <w:r w:rsidRPr="00716020">
        <w:rPr>
          <w:rFonts w:ascii="Times New Roman" w:hAnsi="Times New Roman" w:cs="Times New Roman"/>
        </w:rPr>
        <w:br w:type="page"/>
      </w: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5173A9" w:rsidRPr="00716020" w:rsidRDefault="005173A9" w:rsidP="00C56311">
      <w:pPr>
        <w:rPr>
          <w:rFonts w:ascii="Times New Roman" w:hAnsi="Times New Roman" w:cs="Times New Roman"/>
        </w:rPr>
      </w:pPr>
    </w:p>
    <w:p w:rsidR="004D7FC1" w:rsidRPr="00716020" w:rsidRDefault="004D7FC1"/>
    <w:p w:rsidR="004D7FC1" w:rsidRPr="00716020" w:rsidRDefault="004D7FC1"/>
    <w:p w:rsidR="00BB5019" w:rsidRPr="00716020" w:rsidRDefault="00BB5019" w:rsidP="00BB5019">
      <w:pPr>
        <w:pStyle w:val="Paragraphedeliste"/>
        <w:pBdr>
          <w:top w:val="thinThickSmallGap" w:sz="24" w:space="0" w:color="5B9BD5" w:themeColor="accent1"/>
          <w:left w:val="thinThickSmallGap" w:sz="24" w:space="4" w:color="5B9BD5" w:themeColor="accent1"/>
          <w:bottom w:val="thickThinSmallGap" w:sz="24" w:space="1" w:color="5B9BD5" w:themeColor="accent1"/>
          <w:right w:val="thickThinSmallGap" w:sz="24" w:space="4" w:color="5B9BD5" w:themeColor="accent1"/>
        </w:pBdr>
        <w:ind w:left="720" w:firstLine="0"/>
        <w:jc w:val="center"/>
        <w:rPr>
          <w:rFonts w:ascii="Arial Black" w:hAnsi="Arial Black"/>
          <w:b/>
          <w:sz w:val="32"/>
          <w:lang w:val="fr-FR"/>
        </w:rPr>
      </w:pPr>
      <w:r w:rsidRPr="00716020">
        <w:rPr>
          <w:rFonts w:ascii="Arial Black" w:hAnsi="Arial Black"/>
          <w:b/>
          <w:sz w:val="32"/>
          <w:lang w:val="fr-FR"/>
        </w:rPr>
        <w:t>ANNEXES</w:t>
      </w:r>
    </w:p>
    <w:p w:rsidR="00BB5019" w:rsidRPr="00716020" w:rsidRDefault="00BB5019" w:rsidP="00BB5019"/>
    <w:p w:rsidR="004D7FC1" w:rsidRPr="00716020" w:rsidRDefault="00BB5019">
      <w:r w:rsidRPr="00716020">
        <w:t>R</w:t>
      </w:r>
      <w:r w:rsidR="006C2A14">
        <w:t>éférentiel d’</w:t>
      </w:r>
      <w:r w:rsidRPr="00716020">
        <w:t>O</w:t>
      </w:r>
      <w:r w:rsidR="006C2A14">
        <w:t xml:space="preserve">bservation des </w:t>
      </w:r>
      <w:r w:rsidRPr="00716020">
        <w:t>C</w:t>
      </w:r>
      <w:r w:rsidR="006C2A14">
        <w:t xml:space="preserve">ompétences </w:t>
      </w:r>
      <w:r w:rsidRPr="00716020">
        <w:t>S</w:t>
      </w:r>
      <w:r w:rsidR="006C2A14">
        <w:t>ociales</w:t>
      </w:r>
    </w:p>
    <w:p w:rsidR="00BB5019" w:rsidRPr="00716020" w:rsidRDefault="006C2A14">
      <w:r>
        <w:t xml:space="preserve">Exemple de </w:t>
      </w:r>
      <w:r w:rsidR="00BB5019" w:rsidRPr="00716020">
        <w:t>Tableau de participation</w:t>
      </w:r>
    </w:p>
    <w:p w:rsidR="00BB5019" w:rsidRPr="00716020" w:rsidRDefault="00BB5019"/>
    <w:p w:rsidR="008317D5" w:rsidRDefault="008317D5">
      <w:r>
        <w:br w:type="page"/>
      </w:r>
    </w:p>
    <w:p w:rsidR="004D7FC1" w:rsidRPr="00716020" w:rsidRDefault="008317D5">
      <w:r>
        <w:rPr>
          <w:noProof/>
          <w:lang w:eastAsia="fr-FR"/>
        </w:rPr>
        <w:lastRenderedPageBreak/>
        <w:drawing>
          <wp:inline distT="0" distB="0" distL="0" distR="0" wp14:anchorId="17BD08FC" wp14:editId="6138091C">
            <wp:extent cx="5267325" cy="7429500"/>
            <wp:effectExtent l="0" t="0" r="9525"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67325" cy="7429500"/>
                    </a:xfrm>
                    <a:prstGeom prst="rect">
                      <a:avLst/>
                    </a:prstGeom>
                  </pic:spPr>
                </pic:pic>
              </a:graphicData>
            </a:graphic>
          </wp:inline>
        </w:drawing>
      </w:r>
    </w:p>
    <w:p w:rsidR="008317D5" w:rsidRDefault="008317D5">
      <w:r>
        <w:br w:type="page"/>
      </w:r>
    </w:p>
    <w:p w:rsidR="004D7FC1" w:rsidRDefault="008317D5">
      <w:r>
        <w:rPr>
          <w:noProof/>
          <w:lang w:eastAsia="fr-FR"/>
        </w:rPr>
        <w:lastRenderedPageBreak/>
        <w:drawing>
          <wp:inline distT="0" distB="0" distL="0" distR="0" wp14:anchorId="2BDA86AB" wp14:editId="382D788D">
            <wp:extent cx="5257800" cy="7477125"/>
            <wp:effectExtent l="0" t="0" r="0" b="9525"/>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57800" cy="7477125"/>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1D41D1EB" wp14:editId="2C062D35">
            <wp:extent cx="5276850" cy="7477125"/>
            <wp:effectExtent l="0" t="0" r="0" b="9525"/>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6850" cy="7477125"/>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716AB946" wp14:editId="4A76E6CF">
            <wp:extent cx="5219700" cy="7448550"/>
            <wp:effectExtent l="0" t="0" r="0" b="0"/>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19700" cy="7448550"/>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75FDF68B" wp14:editId="2C91E195">
            <wp:extent cx="5267325" cy="7477125"/>
            <wp:effectExtent l="0" t="0" r="9525" b="9525"/>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67325" cy="7477125"/>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516F2F88" wp14:editId="6D1AC77E">
            <wp:extent cx="5229225" cy="7439025"/>
            <wp:effectExtent l="0" t="0" r="9525" b="9525"/>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29225" cy="7439025"/>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780E109E" wp14:editId="738C9A6E">
            <wp:extent cx="5295900" cy="7439025"/>
            <wp:effectExtent l="0" t="0" r="0" b="9525"/>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95900" cy="7439025"/>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019927E9" wp14:editId="596300B7">
            <wp:extent cx="5267325" cy="7467600"/>
            <wp:effectExtent l="0" t="0" r="9525" b="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67325" cy="7467600"/>
                    </a:xfrm>
                    <a:prstGeom prst="rect">
                      <a:avLst/>
                    </a:prstGeom>
                  </pic:spPr>
                </pic:pic>
              </a:graphicData>
            </a:graphic>
          </wp:inline>
        </w:drawing>
      </w:r>
    </w:p>
    <w:p w:rsidR="008317D5" w:rsidRDefault="008317D5">
      <w:r>
        <w:br w:type="page"/>
      </w:r>
    </w:p>
    <w:p w:rsidR="008317D5" w:rsidRDefault="008317D5">
      <w:r>
        <w:rPr>
          <w:noProof/>
          <w:lang w:eastAsia="fr-FR"/>
        </w:rPr>
        <w:lastRenderedPageBreak/>
        <w:drawing>
          <wp:inline distT="0" distB="0" distL="0" distR="0" wp14:anchorId="10DF24C1" wp14:editId="62D419B7">
            <wp:extent cx="5229225" cy="7448550"/>
            <wp:effectExtent l="0" t="0" r="9525" b="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29225" cy="7448550"/>
                    </a:xfrm>
                    <a:prstGeom prst="rect">
                      <a:avLst/>
                    </a:prstGeom>
                  </pic:spPr>
                </pic:pic>
              </a:graphicData>
            </a:graphic>
          </wp:inline>
        </w:drawing>
      </w:r>
    </w:p>
    <w:p w:rsidR="008317D5" w:rsidRDefault="008317D5"/>
    <w:p w:rsidR="008317D5" w:rsidRDefault="008317D5"/>
    <w:p w:rsidR="008317D5" w:rsidRDefault="008317D5"/>
    <w:p w:rsidR="008317D5" w:rsidRDefault="008317D5"/>
    <w:p w:rsidR="008317D5" w:rsidRDefault="008317D5"/>
    <w:p w:rsidR="006C2A14" w:rsidRDefault="006C2A14">
      <w:r>
        <w:rPr>
          <w:noProof/>
          <w:lang w:eastAsia="fr-FR"/>
        </w:rPr>
        <w:lastRenderedPageBreak/>
        <w:drawing>
          <wp:inline distT="0" distB="0" distL="0" distR="0" wp14:anchorId="03237D5F" wp14:editId="5F6B014B">
            <wp:extent cx="3467100" cy="7334250"/>
            <wp:effectExtent l="0" t="0" r="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67100" cy="7334250"/>
                    </a:xfrm>
                    <a:prstGeom prst="rect">
                      <a:avLst/>
                    </a:prstGeom>
                  </pic:spPr>
                </pic:pic>
              </a:graphicData>
            </a:graphic>
          </wp:inline>
        </w:drawing>
      </w:r>
    </w:p>
    <w:sectPr w:rsidR="006C2A14">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326" w:rsidRDefault="00C91326" w:rsidP="00A10316">
      <w:pPr>
        <w:spacing w:after="0" w:line="240" w:lineRule="auto"/>
      </w:pPr>
      <w:r>
        <w:separator/>
      </w:r>
    </w:p>
  </w:endnote>
  <w:endnote w:type="continuationSeparator" w:id="0">
    <w:p w:rsidR="00C91326" w:rsidRDefault="00C91326" w:rsidP="00A1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707088"/>
      <w:docPartObj>
        <w:docPartGallery w:val="Page Numbers (Bottom of Page)"/>
        <w:docPartUnique/>
      </w:docPartObj>
    </w:sdtPr>
    <w:sdtEndPr/>
    <w:sdtContent>
      <w:p w:rsidR="00A10316" w:rsidRDefault="00A10316">
        <w:pPr>
          <w:pStyle w:val="Pieddepage"/>
        </w:pPr>
        <w:r>
          <w:rPr>
            <w:noProof/>
            <w:lang w:eastAsia="fr-FR"/>
          </w:rPr>
          <mc:AlternateContent>
            <mc:Choice Requires="wpg">
              <w:drawing>
                <wp:anchor distT="0" distB="0" distL="114300" distR="114300" simplePos="0" relativeHeight="251659264" behindDoc="0" locked="0" layoutInCell="1" allowOverlap="1">
                  <wp:simplePos x="0" y="0"/>
                  <wp:positionH relativeFrom="margin">
                    <wp:align>center</wp:align>
                  </wp:positionH>
                  <wp:positionV relativeFrom="page">
                    <wp:align>bottom</wp:align>
                  </wp:positionV>
                  <wp:extent cx="436880" cy="716915"/>
                  <wp:effectExtent l="9525" t="9525" r="10795" b="6985"/>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A10316" w:rsidRDefault="00A10316">
                                <w:pPr>
                                  <w:pStyle w:val="Pieddepage"/>
                                  <w:jc w:val="center"/>
                                  <w:rPr>
                                    <w:sz w:val="16"/>
                                    <w:szCs w:val="16"/>
                                  </w:rPr>
                                </w:pPr>
                                <w:r>
                                  <w:fldChar w:fldCharType="begin"/>
                                </w:r>
                                <w:r>
                                  <w:instrText>PAGE    \* MERGEFORMAT</w:instrText>
                                </w:r>
                                <w:r>
                                  <w:fldChar w:fldCharType="separate"/>
                                </w:r>
                                <w:r w:rsidR="006B51AE" w:rsidRPr="006B51AE">
                                  <w:rPr>
                                    <w:noProof/>
                                    <w:sz w:val="16"/>
                                    <w:szCs w:val="16"/>
                                  </w:rPr>
                                  <w:t>21</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6" o:spid="_x0000_s1026" style="position:absolute;margin-left:0;margin-top:0;width:34.4pt;height:56.45pt;z-index:251659264;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" filled="f" strokecolor="#7f7f7f">
                    <v:textbox>
                      <w:txbxContent>
                        <w:p w:rsidR="00A10316" w:rsidRDefault="00A10316">
                          <w:pPr>
                            <w:pStyle w:val="Pieddepage"/>
                            <w:jc w:val="center"/>
                            <w:rPr>
                              <w:sz w:val="16"/>
                              <w:szCs w:val="16"/>
                            </w:rPr>
                          </w:pPr>
                          <w:r>
                            <w:fldChar w:fldCharType="begin"/>
                          </w:r>
                          <w:r>
                            <w:instrText>PAGE    \* MERGEFORMAT</w:instrText>
                          </w:r>
                          <w:r>
                            <w:fldChar w:fldCharType="separate"/>
                          </w:r>
                          <w:r w:rsidR="006B51AE" w:rsidRPr="006B51AE">
                            <w:rPr>
                              <w:noProof/>
                              <w:sz w:val="16"/>
                              <w:szCs w:val="16"/>
                            </w:rPr>
                            <w:t>21</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326" w:rsidRDefault="00C91326" w:rsidP="00A10316">
      <w:pPr>
        <w:spacing w:after="0" w:line="240" w:lineRule="auto"/>
      </w:pPr>
      <w:r>
        <w:separator/>
      </w:r>
    </w:p>
  </w:footnote>
  <w:footnote w:type="continuationSeparator" w:id="0">
    <w:p w:rsidR="00C91326" w:rsidRDefault="00C91326" w:rsidP="00A10316">
      <w:pPr>
        <w:spacing w:after="0" w:line="240" w:lineRule="auto"/>
      </w:pPr>
      <w:r>
        <w:continuationSeparator/>
      </w:r>
    </w:p>
  </w:footnote>
  <w:footnote w:id="1">
    <w:p w:rsidR="00980ABD" w:rsidRPr="005B5BCE" w:rsidRDefault="00980ABD" w:rsidP="00255CE5">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36A7"/>
    <w:multiLevelType w:val="hybridMultilevel"/>
    <w:tmpl w:val="2B6E6B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D7751A"/>
    <w:multiLevelType w:val="hybridMultilevel"/>
    <w:tmpl w:val="C384424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87058F"/>
    <w:multiLevelType w:val="hybridMultilevel"/>
    <w:tmpl w:val="F49C889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5A5697"/>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2D94D21"/>
    <w:multiLevelType w:val="hybridMultilevel"/>
    <w:tmpl w:val="F49C889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2B56EE"/>
    <w:multiLevelType w:val="hybridMultilevel"/>
    <w:tmpl w:val="4AAC3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FB09F4"/>
    <w:multiLevelType w:val="hybridMultilevel"/>
    <w:tmpl w:val="2B6E6B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A91C68"/>
    <w:multiLevelType w:val="hybridMultilevel"/>
    <w:tmpl w:val="2B6E6B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6A4F12"/>
    <w:multiLevelType w:val="hybridMultilevel"/>
    <w:tmpl w:val="60F05144"/>
    <w:lvl w:ilvl="0" w:tplc="08482568">
      <w:numFmt w:val="bullet"/>
      <w:lvlText w:val="-"/>
      <w:lvlJc w:val="left"/>
      <w:pPr>
        <w:ind w:left="2028" w:hanging="367"/>
      </w:pPr>
      <w:rPr>
        <w:rFonts w:ascii="Arial" w:eastAsia="Arial" w:hAnsi="Arial" w:cs="Arial" w:hint="default"/>
        <w:color w:val="111111"/>
        <w:w w:val="97"/>
        <w:sz w:val="25"/>
        <w:szCs w:val="25"/>
      </w:rPr>
    </w:lvl>
    <w:lvl w:ilvl="1" w:tplc="6B0AF17E">
      <w:numFmt w:val="bullet"/>
      <w:lvlText w:val="-"/>
      <w:lvlJc w:val="left"/>
      <w:pPr>
        <w:ind w:left="2593" w:hanging="379"/>
      </w:pPr>
      <w:rPr>
        <w:rFonts w:ascii="Arial" w:eastAsia="Arial" w:hAnsi="Arial" w:cs="Arial" w:hint="default"/>
        <w:color w:val="111111"/>
        <w:w w:val="113"/>
        <w:sz w:val="25"/>
        <w:szCs w:val="25"/>
      </w:rPr>
    </w:lvl>
    <w:lvl w:ilvl="2" w:tplc="EF5ACE4A">
      <w:numFmt w:val="bullet"/>
      <w:lvlText w:val="•"/>
      <w:lvlJc w:val="left"/>
      <w:pPr>
        <w:ind w:left="2600" w:hanging="379"/>
      </w:pPr>
      <w:rPr>
        <w:rFonts w:hint="default"/>
      </w:rPr>
    </w:lvl>
    <w:lvl w:ilvl="3" w:tplc="91BC64A4">
      <w:numFmt w:val="bullet"/>
      <w:lvlText w:val="•"/>
      <w:lvlJc w:val="left"/>
      <w:pPr>
        <w:ind w:left="3640" w:hanging="379"/>
      </w:pPr>
      <w:rPr>
        <w:rFonts w:hint="default"/>
      </w:rPr>
    </w:lvl>
    <w:lvl w:ilvl="4" w:tplc="694ACE32">
      <w:numFmt w:val="bullet"/>
      <w:lvlText w:val="•"/>
      <w:lvlJc w:val="left"/>
      <w:pPr>
        <w:ind w:left="4681" w:hanging="379"/>
      </w:pPr>
      <w:rPr>
        <w:rFonts w:hint="default"/>
      </w:rPr>
    </w:lvl>
    <w:lvl w:ilvl="5" w:tplc="DF182A92">
      <w:numFmt w:val="bullet"/>
      <w:lvlText w:val="•"/>
      <w:lvlJc w:val="left"/>
      <w:pPr>
        <w:ind w:left="5721" w:hanging="379"/>
      </w:pPr>
      <w:rPr>
        <w:rFonts w:hint="default"/>
      </w:rPr>
    </w:lvl>
    <w:lvl w:ilvl="6" w:tplc="6D0600CC">
      <w:numFmt w:val="bullet"/>
      <w:lvlText w:val="•"/>
      <w:lvlJc w:val="left"/>
      <w:pPr>
        <w:ind w:left="6762" w:hanging="379"/>
      </w:pPr>
      <w:rPr>
        <w:rFonts w:hint="default"/>
      </w:rPr>
    </w:lvl>
    <w:lvl w:ilvl="7" w:tplc="DBD88940">
      <w:numFmt w:val="bullet"/>
      <w:lvlText w:val="•"/>
      <w:lvlJc w:val="left"/>
      <w:pPr>
        <w:ind w:left="7802" w:hanging="379"/>
      </w:pPr>
      <w:rPr>
        <w:rFonts w:hint="default"/>
      </w:rPr>
    </w:lvl>
    <w:lvl w:ilvl="8" w:tplc="C428BC9A">
      <w:numFmt w:val="bullet"/>
      <w:lvlText w:val="•"/>
      <w:lvlJc w:val="left"/>
      <w:pPr>
        <w:ind w:left="8843" w:hanging="379"/>
      </w:pPr>
      <w:rPr>
        <w:rFonts w:hint="default"/>
      </w:rPr>
    </w:lvl>
  </w:abstractNum>
  <w:abstractNum w:abstractNumId="9" w15:restartNumberingAfterBreak="0">
    <w:nsid w:val="4276694D"/>
    <w:multiLevelType w:val="hybridMultilevel"/>
    <w:tmpl w:val="0D12D0D4"/>
    <w:lvl w:ilvl="0" w:tplc="84F885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7A0790"/>
    <w:multiLevelType w:val="hybridMultilevel"/>
    <w:tmpl w:val="7612362C"/>
    <w:lvl w:ilvl="0" w:tplc="84F885F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ED330A"/>
    <w:multiLevelType w:val="hybridMultilevel"/>
    <w:tmpl w:val="F7840C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8C151AA"/>
    <w:multiLevelType w:val="hybridMultilevel"/>
    <w:tmpl w:val="19ECBF38"/>
    <w:lvl w:ilvl="0" w:tplc="E970030A">
      <w:start w:val="22"/>
      <w:numFmt w:val="decimal"/>
      <w:lvlText w:val="%1)"/>
      <w:lvlJc w:val="left"/>
      <w:pPr>
        <w:ind w:left="900" w:hanging="5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7A1EEB"/>
    <w:multiLevelType w:val="hybridMultilevel"/>
    <w:tmpl w:val="C75A5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F01BBD"/>
    <w:multiLevelType w:val="hybridMultilevel"/>
    <w:tmpl w:val="2B6E6B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E5E0293"/>
    <w:multiLevelType w:val="hybridMultilevel"/>
    <w:tmpl w:val="11DA42CC"/>
    <w:lvl w:ilvl="0" w:tplc="39A0107A">
      <w:numFmt w:val="bullet"/>
      <w:lvlText w:val="-"/>
      <w:lvlJc w:val="left"/>
      <w:pPr>
        <w:ind w:left="1460" w:hanging="357"/>
      </w:pPr>
      <w:rPr>
        <w:rFonts w:hint="default"/>
        <w:w w:val="104"/>
      </w:rPr>
    </w:lvl>
    <w:lvl w:ilvl="1" w:tplc="9AA8B7EC">
      <w:numFmt w:val="bullet"/>
      <w:lvlText w:val="-"/>
      <w:lvlJc w:val="left"/>
      <w:pPr>
        <w:ind w:left="1592" w:hanging="363"/>
      </w:pPr>
      <w:rPr>
        <w:rFonts w:ascii="Arial" w:eastAsia="Arial" w:hAnsi="Arial" w:cs="Arial" w:hint="default"/>
        <w:color w:val="0F0F0F"/>
        <w:w w:val="100"/>
        <w:sz w:val="25"/>
        <w:szCs w:val="25"/>
      </w:rPr>
    </w:lvl>
    <w:lvl w:ilvl="2" w:tplc="6EFAC874">
      <w:numFmt w:val="bullet"/>
      <w:lvlText w:val="•"/>
      <w:lvlJc w:val="left"/>
      <w:pPr>
        <w:ind w:left="2636" w:hanging="363"/>
      </w:pPr>
      <w:rPr>
        <w:rFonts w:hint="default"/>
      </w:rPr>
    </w:lvl>
    <w:lvl w:ilvl="3" w:tplc="B6C66110">
      <w:numFmt w:val="bullet"/>
      <w:lvlText w:val="•"/>
      <w:lvlJc w:val="left"/>
      <w:pPr>
        <w:ind w:left="3672" w:hanging="363"/>
      </w:pPr>
      <w:rPr>
        <w:rFonts w:hint="default"/>
      </w:rPr>
    </w:lvl>
    <w:lvl w:ilvl="4" w:tplc="3920D08C">
      <w:numFmt w:val="bullet"/>
      <w:lvlText w:val="•"/>
      <w:lvlJc w:val="left"/>
      <w:pPr>
        <w:ind w:left="4708" w:hanging="363"/>
      </w:pPr>
      <w:rPr>
        <w:rFonts w:hint="default"/>
      </w:rPr>
    </w:lvl>
    <w:lvl w:ilvl="5" w:tplc="491AD150">
      <w:numFmt w:val="bullet"/>
      <w:lvlText w:val="•"/>
      <w:lvlJc w:val="left"/>
      <w:pPr>
        <w:ind w:left="5744" w:hanging="363"/>
      </w:pPr>
      <w:rPr>
        <w:rFonts w:hint="default"/>
      </w:rPr>
    </w:lvl>
    <w:lvl w:ilvl="6" w:tplc="8F202ABA">
      <w:numFmt w:val="bullet"/>
      <w:lvlText w:val="•"/>
      <w:lvlJc w:val="left"/>
      <w:pPr>
        <w:ind w:left="6780" w:hanging="363"/>
      </w:pPr>
      <w:rPr>
        <w:rFonts w:hint="default"/>
      </w:rPr>
    </w:lvl>
    <w:lvl w:ilvl="7" w:tplc="A170BED2">
      <w:numFmt w:val="bullet"/>
      <w:lvlText w:val="•"/>
      <w:lvlJc w:val="left"/>
      <w:pPr>
        <w:ind w:left="7816" w:hanging="363"/>
      </w:pPr>
      <w:rPr>
        <w:rFonts w:hint="default"/>
      </w:rPr>
    </w:lvl>
    <w:lvl w:ilvl="8" w:tplc="F80EF156">
      <w:numFmt w:val="bullet"/>
      <w:lvlText w:val="•"/>
      <w:lvlJc w:val="left"/>
      <w:pPr>
        <w:ind w:left="8852" w:hanging="363"/>
      </w:pPr>
      <w:rPr>
        <w:rFonts w:hint="default"/>
      </w:rPr>
    </w:lvl>
  </w:abstractNum>
  <w:abstractNum w:abstractNumId="16" w15:restartNumberingAfterBreak="0">
    <w:nsid w:val="61507B7B"/>
    <w:multiLevelType w:val="hybridMultilevel"/>
    <w:tmpl w:val="F202FE4C"/>
    <w:lvl w:ilvl="0" w:tplc="D7AA39AC">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0B22E1"/>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30142FB"/>
    <w:multiLevelType w:val="hybridMultilevel"/>
    <w:tmpl w:val="A2B81C7A"/>
    <w:lvl w:ilvl="0" w:tplc="0928BBE4">
      <w:start w:val="1"/>
      <w:numFmt w:val="decimal"/>
      <w:pStyle w:val="Liste1"/>
      <w:lvlText w:val="Annexe %1."/>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3D1C88"/>
    <w:multiLevelType w:val="hybridMultilevel"/>
    <w:tmpl w:val="677218D6"/>
    <w:lvl w:ilvl="0" w:tplc="1C0C3E4C">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12"/>
  </w:num>
  <w:num w:numId="6">
    <w:abstractNumId w:val="13"/>
  </w:num>
  <w:num w:numId="7">
    <w:abstractNumId w:val="3"/>
  </w:num>
  <w:num w:numId="8">
    <w:abstractNumId w:val="18"/>
  </w:num>
  <w:num w:numId="9">
    <w:abstractNumId w:val="0"/>
  </w:num>
  <w:num w:numId="10">
    <w:abstractNumId w:val="20"/>
  </w:num>
  <w:num w:numId="11">
    <w:abstractNumId w:val="15"/>
  </w:num>
  <w:num w:numId="12">
    <w:abstractNumId w:val="9"/>
  </w:num>
  <w:num w:numId="13">
    <w:abstractNumId w:val="7"/>
  </w:num>
  <w:num w:numId="14">
    <w:abstractNumId w:val="5"/>
  </w:num>
  <w:num w:numId="15">
    <w:abstractNumId w:val="6"/>
  </w:num>
  <w:num w:numId="16">
    <w:abstractNumId w:val="16"/>
  </w:num>
  <w:num w:numId="17">
    <w:abstractNumId w:val="11"/>
  </w:num>
  <w:num w:numId="18">
    <w:abstractNumId w:val="1"/>
  </w:num>
  <w:num w:numId="19">
    <w:abstractNumId w:val="19"/>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51"/>
    <w:rsid w:val="00001E08"/>
    <w:rsid w:val="000038D5"/>
    <w:rsid w:val="00067897"/>
    <w:rsid w:val="0009163A"/>
    <w:rsid w:val="000C15D6"/>
    <w:rsid w:val="000F0DE0"/>
    <w:rsid w:val="00117C75"/>
    <w:rsid w:val="00127709"/>
    <w:rsid w:val="0013558B"/>
    <w:rsid w:val="00163734"/>
    <w:rsid w:val="001822AC"/>
    <w:rsid w:val="001903B1"/>
    <w:rsid w:val="001965DE"/>
    <w:rsid w:val="001B6966"/>
    <w:rsid w:val="001D2FD5"/>
    <w:rsid w:val="00210753"/>
    <w:rsid w:val="002307B9"/>
    <w:rsid w:val="00237ADA"/>
    <w:rsid w:val="00255CE5"/>
    <w:rsid w:val="002753B5"/>
    <w:rsid w:val="002946C9"/>
    <w:rsid w:val="002C5EEE"/>
    <w:rsid w:val="002D0AE0"/>
    <w:rsid w:val="002E6EE4"/>
    <w:rsid w:val="0030604A"/>
    <w:rsid w:val="00327D00"/>
    <w:rsid w:val="0034374D"/>
    <w:rsid w:val="003C083D"/>
    <w:rsid w:val="003C4A19"/>
    <w:rsid w:val="003D17A3"/>
    <w:rsid w:val="003F6C93"/>
    <w:rsid w:val="00442C4A"/>
    <w:rsid w:val="00452B8E"/>
    <w:rsid w:val="00477819"/>
    <w:rsid w:val="004846E4"/>
    <w:rsid w:val="00484B7A"/>
    <w:rsid w:val="004D6190"/>
    <w:rsid w:val="004D7FC1"/>
    <w:rsid w:val="004F4C41"/>
    <w:rsid w:val="004F726D"/>
    <w:rsid w:val="005074C7"/>
    <w:rsid w:val="005173A9"/>
    <w:rsid w:val="005375BE"/>
    <w:rsid w:val="00537F30"/>
    <w:rsid w:val="00557D48"/>
    <w:rsid w:val="00604B62"/>
    <w:rsid w:val="006A011A"/>
    <w:rsid w:val="006A6BF6"/>
    <w:rsid w:val="006B2EDB"/>
    <w:rsid w:val="006B51AE"/>
    <w:rsid w:val="006C2A14"/>
    <w:rsid w:val="006F43E0"/>
    <w:rsid w:val="006F7852"/>
    <w:rsid w:val="00716020"/>
    <w:rsid w:val="00724B6B"/>
    <w:rsid w:val="00745DDC"/>
    <w:rsid w:val="00752275"/>
    <w:rsid w:val="007530E5"/>
    <w:rsid w:val="00760AA6"/>
    <w:rsid w:val="007754D1"/>
    <w:rsid w:val="007811B6"/>
    <w:rsid w:val="00783AEC"/>
    <w:rsid w:val="007F383C"/>
    <w:rsid w:val="008317D5"/>
    <w:rsid w:val="00850037"/>
    <w:rsid w:val="008616B8"/>
    <w:rsid w:val="00875A03"/>
    <w:rsid w:val="00883550"/>
    <w:rsid w:val="008974F5"/>
    <w:rsid w:val="008B2552"/>
    <w:rsid w:val="008E4A9D"/>
    <w:rsid w:val="008F5311"/>
    <w:rsid w:val="008F6A70"/>
    <w:rsid w:val="008F7328"/>
    <w:rsid w:val="00904A3A"/>
    <w:rsid w:val="00980ABD"/>
    <w:rsid w:val="00995479"/>
    <w:rsid w:val="009C66A9"/>
    <w:rsid w:val="009E5C47"/>
    <w:rsid w:val="00A10316"/>
    <w:rsid w:val="00A10F1D"/>
    <w:rsid w:val="00A13AD3"/>
    <w:rsid w:val="00A21864"/>
    <w:rsid w:val="00A32ECC"/>
    <w:rsid w:val="00AC618F"/>
    <w:rsid w:val="00B01A8B"/>
    <w:rsid w:val="00B26809"/>
    <w:rsid w:val="00B40A98"/>
    <w:rsid w:val="00B970A6"/>
    <w:rsid w:val="00BA620E"/>
    <w:rsid w:val="00BA7BBF"/>
    <w:rsid w:val="00BB5019"/>
    <w:rsid w:val="00BF4F91"/>
    <w:rsid w:val="00C16B3D"/>
    <w:rsid w:val="00C45432"/>
    <w:rsid w:val="00C468D2"/>
    <w:rsid w:val="00C55567"/>
    <w:rsid w:val="00C56311"/>
    <w:rsid w:val="00C624E2"/>
    <w:rsid w:val="00C90F85"/>
    <w:rsid w:val="00C91326"/>
    <w:rsid w:val="00CA715D"/>
    <w:rsid w:val="00CB728E"/>
    <w:rsid w:val="00CD2851"/>
    <w:rsid w:val="00CD5597"/>
    <w:rsid w:val="00D04B0A"/>
    <w:rsid w:val="00D33210"/>
    <w:rsid w:val="00D40139"/>
    <w:rsid w:val="00D47489"/>
    <w:rsid w:val="00D86954"/>
    <w:rsid w:val="00DB4F37"/>
    <w:rsid w:val="00DC2946"/>
    <w:rsid w:val="00DE36E0"/>
    <w:rsid w:val="00E44F02"/>
    <w:rsid w:val="00E54791"/>
    <w:rsid w:val="00E75A10"/>
    <w:rsid w:val="00EA2CD9"/>
    <w:rsid w:val="00EB3B0B"/>
    <w:rsid w:val="00EB4C96"/>
    <w:rsid w:val="00EB785E"/>
    <w:rsid w:val="00EC1B1C"/>
    <w:rsid w:val="00EC27E9"/>
    <w:rsid w:val="00EE2448"/>
    <w:rsid w:val="00EE4FC9"/>
    <w:rsid w:val="00EF2743"/>
    <w:rsid w:val="00F24ACE"/>
    <w:rsid w:val="00FD1C81"/>
    <w:rsid w:val="00FE18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730DD"/>
  <w15:chartTrackingRefBased/>
  <w15:docId w15:val="{938BCDDA-101A-4A46-9186-3739A638D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4">
    <w:name w:val="heading 4"/>
    <w:basedOn w:val="Normal"/>
    <w:next w:val="Normal"/>
    <w:link w:val="Titre4Car"/>
    <w:uiPriority w:val="9"/>
    <w:semiHidden/>
    <w:unhideWhenUsed/>
    <w:qFormat/>
    <w:rsid w:val="00F24A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C56311"/>
    <w:pPr>
      <w:widowControl w:val="0"/>
      <w:autoSpaceDE w:val="0"/>
      <w:autoSpaceDN w:val="0"/>
      <w:spacing w:after="0" w:line="240" w:lineRule="auto"/>
    </w:pPr>
    <w:rPr>
      <w:rFonts w:ascii="Arial" w:eastAsia="Arial" w:hAnsi="Arial" w:cs="Arial"/>
      <w:sz w:val="25"/>
      <w:szCs w:val="25"/>
      <w:lang w:val="en-US"/>
    </w:rPr>
  </w:style>
  <w:style w:type="character" w:customStyle="1" w:styleId="CorpsdetexteCar">
    <w:name w:val="Corps de texte Car"/>
    <w:basedOn w:val="Policepardfaut"/>
    <w:link w:val="Corpsdetexte"/>
    <w:uiPriority w:val="1"/>
    <w:rsid w:val="00C56311"/>
    <w:rPr>
      <w:rFonts w:ascii="Arial" w:eastAsia="Arial" w:hAnsi="Arial" w:cs="Arial"/>
      <w:sz w:val="25"/>
      <w:szCs w:val="25"/>
      <w:lang w:val="en-US"/>
    </w:rPr>
  </w:style>
  <w:style w:type="paragraph" w:styleId="Paragraphedeliste">
    <w:name w:val="List Paragraph"/>
    <w:basedOn w:val="Normal"/>
    <w:uiPriority w:val="34"/>
    <w:qFormat/>
    <w:rsid w:val="00C56311"/>
    <w:pPr>
      <w:widowControl w:val="0"/>
      <w:autoSpaceDE w:val="0"/>
      <w:autoSpaceDN w:val="0"/>
      <w:spacing w:after="0" w:line="240" w:lineRule="auto"/>
      <w:ind w:left="1431" w:hanging="370"/>
    </w:pPr>
    <w:rPr>
      <w:rFonts w:ascii="Arial" w:eastAsia="Arial" w:hAnsi="Arial" w:cs="Arial"/>
      <w:lang w:val="en-US"/>
    </w:rPr>
  </w:style>
  <w:style w:type="paragraph" w:customStyle="1" w:styleId="Default">
    <w:name w:val="Default"/>
    <w:rsid w:val="005173A9"/>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A10316"/>
    <w:pPr>
      <w:tabs>
        <w:tab w:val="center" w:pos="4536"/>
        <w:tab w:val="right" w:pos="9072"/>
      </w:tabs>
      <w:spacing w:after="0" w:line="240" w:lineRule="auto"/>
    </w:pPr>
  </w:style>
  <w:style w:type="character" w:customStyle="1" w:styleId="En-tteCar">
    <w:name w:val="En-tête Car"/>
    <w:basedOn w:val="Policepardfaut"/>
    <w:link w:val="En-tte"/>
    <w:uiPriority w:val="99"/>
    <w:rsid w:val="00A10316"/>
  </w:style>
  <w:style w:type="paragraph" w:styleId="Pieddepage">
    <w:name w:val="footer"/>
    <w:basedOn w:val="Normal"/>
    <w:link w:val="PieddepageCar"/>
    <w:uiPriority w:val="99"/>
    <w:unhideWhenUsed/>
    <w:rsid w:val="00A103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0316"/>
  </w:style>
  <w:style w:type="character" w:customStyle="1" w:styleId="Titre4Car">
    <w:name w:val="Titre 4 Car"/>
    <w:basedOn w:val="Policepardfaut"/>
    <w:link w:val="Titre4"/>
    <w:uiPriority w:val="9"/>
    <w:semiHidden/>
    <w:rsid w:val="00F24ACE"/>
    <w:rPr>
      <w:rFonts w:asciiTheme="majorHAnsi" w:eastAsiaTheme="majorEastAsia" w:hAnsiTheme="majorHAnsi" w:cstheme="majorBidi"/>
      <w:i/>
      <w:iCs/>
      <w:color w:val="2E74B5" w:themeColor="accent1" w:themeShade="BF"/>
    </w:rPr>
  </w:style>
  <w:style w:type="paragraph" w:customStyle="1" w:styleId="Liste1">
    <w:name w:val="Liste 1"/>
    <w:basedOn w:val="Paragraphedeliste"/>
    <w:link w:val="Liste1Car"/>
    <w:qFormat/>
    <w:rsid w:val="00255CE5"/>
    <w:pPr>
      <w:widowControl/>
      <w:numPr>
        <w:numId w:val="19"/>
      </w:numPr>
      <w:autoSpaceDE/>
      <w:autoSpaceDN/>
      <w:spacing w:line="276" w:lineRule="auto"/>
      <w:contextualSpacing/>
    </w:pPr>
    <w:rPr>
      <w:rFonts w:ascii="Gill Sans MT" w:eastAsia="Times New Roman" w:hAnsi="Gill Sans MT" w:cs="Times New Roman"/>
      <w:sz w:val="21"/>
      <w:lang w:val="fr-FR"/>
    </w:rPr>
  </w:style>
  <w:style w:type="character" w:customStyle="1" w:styleId="Liste1Car">
    <w:name w:val="Liste 1 Car"/>
    <w:link w:val="Liste1"/>
    <w:rsid w:val="00255CE5"/>
    <w:rPr>
      <w:rFonts w:ascii="Gill Sans MT" w:eastAsia="Times New Roman" w:hAnsi="Gill Sans MT" w:cs="Times New Roman"/>
      <w:sz w:val="21"/>
    </w:rPr>
  </w:style>
  <w:style w:type="paragraph" w:styleId="Notedebasdepage">
    <w:name w:val="footnote text"/>
    <w:basedOn w:val="Normal"/>
    <w:link w:val="NotedebasdepageCar"/>
    <w:rsid w:val="00255CE5"/>
    <w:pPr>
      <w:spacing w:after="0" w:line="240" w:lineRule="auto"/>
    </w:pPr>
    <w:rPr>
      <w:rFonts w:ascii="Tahoma" w:eastAsia="Times New Roman" w:hAnsi="Tahoma" w:cs="Mangal"/>
      <w:spacing w:val="10"/>
      <w:sz w:val="20"/>
      <w:szCs w:val="18"/>
      <w:lang w:bidi="hi-IN"/>
    </w:rPr>
  </w:style>
  <w:style w:type="character" w:customStyle="1" w:styleId="NotedebasdepageCar">
    <w:name w:val="Note de bas de page Car"/>
    <w:basedOn w:val="Policepardfaut"/>
    <w:link w:val="Notedebasdepage"/>
    <w:rsid w:val="00255CE5"/>
    <w:rPr>
      <w:rFonts w:ascii="Tahoma" w:eastAsia="Times New Roman" w:hAnsi="Tahoma" w:cs="Mangal"/>
      <w:spacing w:val="10"/>
      <w:sz w:val="20"/>
      <w:szCs w:val="18"/>
      <w:lang w:bidi="hi-IN"/>
    </w:rPr>
  </w:style>
  <w:style w:type="character" w:styleId="Appelnotedebasdep">
    <w:name w:val="footnote reference"/>
    <w:rsid w:val="00255CE5"/>
    <w:rPr>
      <w:vertAlign w:val="superscript"/>
    </w:rPr>
  </w:style>
  <w:style w:type="paragraph" w:styleId="Textedebulles">
    <w:name w:val="Balloon Text"/>
    <w:basedOn w:val="Normal"/>
    <w:link w:val="TextedebullesCar"/>
    <w:uiPriority w:val="99"/>
    <w:semiHidden/>
    <w:unhideWhenUsed/>
    <w:rsid w:val="006B51A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51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6421">
      <w:bodyDiv w:val="1"/>
      <w:marLeft w:val="0"/>
      <w:marRight w:val="0"/>
      <w:marTop w:val="0"/>
      <w:marBottom w:val="0"/>
      <w:divBdr>
        <w:top w:val="none" w:sz="0" w:space="0" w:color="auto"/>
        <w:left w:val="none" w:sz="0" w:space="0" w:color="auto"/>
        <w:bottom w:val="none" w:sz="0" w:space="0" w:color="auto"/>
        <w:right w:val="none" w:sz="0" w:space="0" w:color="auto"/>
      </w:divBdr>
    </w:div>
    <w:div w:id="1247810816">
      <w:bodyDiv w:val="1"/>
      <w:marLeft w:val="0"/>
      <w:marRight w:val="0"/>
      <w:marTop w:val="0"/>
      <w:marBottom w:val="0"/>
      <w:divBdr>
        <w:top w:val="none" w:sz="0" w:space="0" w:color="auto"/>
        <w:left w:val="none" w:sz="0" w:space="0" w:color="auto"/>
        <w:bottom w:val="none" w:sz="0" w:space="0" w:color="auto"/>
        <w:right w:val="none" w:sz="0" w:space="0" w:color="auto"/>
      </w:divBdr>
    </w:div>
    <w:div w:id="162695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24ba17b3-e8de-491b-a6fc-68636a121847">
      <UserInfo>
        <DisplayName/>
        <AccountId xsi:nil="true"/>
        <AccountType/>
      </UserInfo>
    </SharedWithUsers>
  </documentManagement>
</p:properties>
</file>

<file path=customXml/itemProps1.xml><?xml version="1.0" encoding="utf-8"?>
<ds:datastoreItem xmlns:ds="http://schemas.openxmlformats.org/officeDocument/2006/customXml" ds:itemID="{F0A98944-48C7-4813-A3BD-FA62C1FCAADC}">
  <ds:schemaRefs>
    <ds:schemaRef ds:uri="http://schemas.openxmlformats.org/officeDocument/2006/bibliography"/>
  </ds:schemaRefs>
</ds:datastoreItem>
</file>

<file path=customXml/itemProps2.xml><?xml version="1.0" encoding="utf-8"?>
<ds:datastoreItem xmlns:ds="http://schemas.openxmlformats.org/officeDocument/2006/customXml" ds:itemID="{DDD16469-7AFA-4CFC-90DC-538C6D43DCC5}"/>
</file>

<file path=customXml/itemProps3.xml><?xml version="1.0" encoding="utf-8"?>
<ds:datastoreItem xmlns:ds="http://schemas.openxmlformats.org/officeDocument/2006/customXml" ds:itemID="{CA409338-8E96-47C6-9DE9-4EE64E090206}"/>
</file>

<file path=customXml/itemProps4.xml><?xml version="1.0" encoding="utf-8"?>
<ds:datastoreItem xmlns:ds="http://schemas.openxmlformats.org/officeDocument/2006/customXml" ds:itemID="{5AC3FBCE-18BF-427B-B775-1C32CE955CDE}"/>
</file>

<file path=docProps/app.xml><?xml version="1.0" encoding="utf-8"?>
<Properties xmlns="http://schemas.openxmlformats.org/officeDocument/2006/extended-properties" xmlns:vt="http://schemas.openxmlformats.org/officeDocument/2006/docPropsVTypes">
  <Template>Normal.dotm</Template>
  <TotalTime>23</TotalTime>
  <Pages>24</Pages>
  <Words>5207</Words>
  <Characters>28644</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MORIVAL</dc:creator>
  <cp:keywords/>
  <dc:description/>
  <cp:lastModifiedBy>Angeline HERVIEU</cp:lastModifiedBy>
  <cp:revision>5</cp:revision>
  <cp:lastPrinted>2018-10-04T08:07:00Z</cp:lastPrinted>
  <dcterms:created xsi:type="dcterms:W3CDTF">2018-10-03T12:51:00Z</dcterms:created>
  <dcterms:modified xsi:type="dcterms:W3CDTF">2018-10-04T08:10:00Z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y fmtid="{D5CDD505-2E9C-101B-9397-08002B2CF9AE}" pid="3" name="Order">
    <vt:r8>543600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